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3C3B9D" w:rsidRPr="00B0399C">
        <w:trPr>
          <w:trHeight w:val="15163"/>
        </w:trPr>
        <w:tc>
          <w:tcPr>
            <w:tcW w:w="9497" w:type="dxa"/>
          </w:tcPr>
          <w:tbl>
            <w:tblPr>
              <w:tblW w:w="4997" w:type="pct"/>
              <w:tblLayout w:type="fixed"/>
              <w:tblLook w:val="01E0" w:firstRow="1" w:lastRow="1" w:firstColumn="1" w:lastColumn="1" w:noHBand="0" w:noVBand="0"/>
            </w:tblPr>
            <w:tblGrid>
              <w:gridCol w:w="4637"/>
              <w:gridCol w:w="4638"/>
            </w:tblGrid>
            <w:tr w:rsidR="003C3B9D" w:rsidRPr="00B0399C" w:rsidTr="00420D33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B9D" w:rsidRPr="00B0399C" w:rsidRDefault="003C3B9D" w:rsidP="00431A06">
                  <w:pPr>
                    <w:rPr>
                      <w:b/>
                      <w:sz w:val="28"/>
                    </w:rPr>
                  </w:pPr>
                  <w:r w:rsidRPr="00B0399C">
                    <w:rPr>
                      <w:b/>
                      <w:sz w:val="28"/>
                    </w:rPr>
                    <w:t>УТВЕРЖДЕН</w:t>
                  </w:r>
                </w:p>
                <w:p w:rsidR="003C3B9D" w:rsidRPr="00B0399C" w:rsidRDefault="003C3B9D" w:rsidP="00431A06">
                  <w:pPr>
                    <w:rPr>
                      <w:b/>
                      <w:sz w:val="28"/>
                    </w:rPr>
                  </w:pPr>
                  <w:r w:rsidRPr="00B0399C">
                    <w:rPr>
                      <w:b/>
                      <w:sz w:val="28"/>
                    </w:rPr>
                    <w:t xml:space="preserve">Общим собранием </w:t>
                  </w:r>
                  <w:r>
                    <w:rPr>
                      <w:b/>
                      <w:sz w:val="28"/>
                    </w:rPr>
                    <w:t>акционеров</w:t>
                  </w:r>
                </w:p>
                <w:p w:rsidR="003C3B9D" w:rsidRPr="00B0399C" w:rsidRDefault="003C3B9D" w:rsidP="00431A06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АО</w:t>
                  </w:r>
                  <w:r w:rsidRPr="00B0399C">
                    <w:rPr>
                      <w:b/>
                      <w:sz w:val="28"/>
                    </w:rPr>
                    <w:t xml:space="preserve"> «</w:t>
                  </w:r>
                  <w:r w:rsidR="00391A91">
                    <w:rPr>
                      <w:b/>
                      <w:sz w:val="28"/>
                    </w:rPr>
                    <w:t>Карелгаз</w:t>
                  </w:r>
                  <w:r w:rsidRPr="00B0399C">
                    <w:rPr>
                      <w:b/>
                      <w:sz w:val="28"/>
                    </w:rPr>
                    <w:t>»</w:t>
                  </w:r>
                </w:p>
                <w:p w:rsidR="003C3B9D" w:rsidRPr="00B0399C" w:rsidRDefault="003C3B9D" w:rsidP="00431A06">
                  <w:pPr>
                    <w:rPr>
                      <w:b/>
                      <w:sz w:val="28"/>
                    </w:rPr>
                  </w:pPr>
                  <w:r w:rsidRPr="00B0399C">
                    <w:rPr>
                      <w:b/>
                      <w:sz w:val="28"/>
                    </w:rPr>
                    <w:t>Протокол №</w:t>
                  </w:r>
                  <w:r w:rsidR="00C6437F">
                    <w:rPr>
                      <w:b/>
                      <w:sz w:val="28"/>
                    </w:rPr>
                    <w:t xml:space="preserve"> 1/16</w:t>
                  </w:r>
                  <w:r w:rsidRPr="00B0399C">
                    <w:rPr>
                      <w:b/>
                      <w:sz w:val="28"/>
                    </w:rPr>
                    <w:t xml:space="preserve"> от</w:t>
                  </w:r>
                  <w:r w:rsidR="00C6437F">
                    <w:rPr>
                      <w:b/>
                      <w:sz w:val="28"/>
                    </w:rPr>
                    <w:t xml:space="preserve"> 22.06.</w:t>
                  </w:r>
                  <w:r>
                    <w:rPr>
                      <w:b/>
                      <w:sz w:val="28"/>
                    </w:rPr>
                    <w:t>2016</w:t>
                  </w:r>
                  <w:r w:rsidRPr="00B0399C">
                    <w:rPr>
                      <w:b/>
                      <w:sz w:val="28"/>
                    </w:rPr>
                    <w:t xml:space="preserve"> г.</w:t>
                  </w:r>
                </w:p>
                <w:p w:rsidR="003C3B9D" w:rsidRPr="00B0399C" w:rsidRDefault="003C3B9D" w:rsidP="00420D33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B9D" w:rsidRPr="00B0399C" w:rsidRDefault="003C3B9D" w:rsidP="00420D33">
                  <w:pPr>
                    <w:jc w:val="right"/>
                    <w:rPr>
                      <w:b/>
                      <w:sz w:val="28"/>
                    </w:rPr>
                  </w:pPr>
                  <w:r w:rsidRPr="00B0399C">
                    <w:rPr>
                      <w:b/>
                      <w:sz w:val="28"/>
                    </w:rPr>
                    <w:t>Предварительно УТВЕРЖДЕН</w:t>
                  </w:r>
                </w:p>
                <w:p w:rsidR="003C3B9D" w:rsidRPr="00B0399C" w:rsidRDefault="003C3B9D" w:rsidP="00420D33">
                  <w:pPr>
                    <w:jc w:val="right"/>
                    <w:rPr>
                      <w:b/>
                      <w:sz w:val="28"/>
                    </w:rPr>
                  </w:pPr>
                  <w:r w:rsidRPr="00B0399C">
                    <w:rPr>
                      <w:b/>
                      <w:sz w:val="28"/>
                    </w:rPr>
                    <w:t>Советом директоров</w:t>
                  </w:r>
                </w:p>
                <w:p w:rsidR="003C3B9D" w:rsidRPr="00B0399C" w:rsidRDefault="003C3B9D" w:rsidP="00420D33">
                  <w:pPr>
                    <w:jc w:val="right"/>
                    <w:rPr>
                      <w:b/>
                      <w:sz w:val="28"/>
                    </w:rPr>
                  </w:pPr>
                  <w:r w:rsidRPr="00B0399C">
                    <w:rPr>
                      <w:b/>
                      <w:sz w:val="28"/>
                    </w:rPr>
                    <w:t>АО «</w:t>
                  </w:r>
                  <w:r w:rsidR="00391A91">
                    <w:rPr>
                      <w:b/>
                      <w:sz w:val="28"/>
                    </w:rPr>
                    <w:t>Карелгаз</w:t>
                  </w:r>
                  <w:r w:rsidRPr="00B0399C">
                    <w:rPr>
                      <w:b/>
                      <w:sz w:val="28"/>
                    </w:rPr>
                    <w:t>»</w:t>
                  </w:r>
                </w:p>
                <w:p w:rsidR="003C3B9D" w:rsidRPr="00B0399C" w:rsidRDefault="00C6437F" w:rsidP="00420D33">
                  <w:pPr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Протокол № 12/15</w:t>
                  </w:r>
                  <w:r w:rsidR="003C3B9D" w:rsidRPr="00B0399C">
                    <w:rPr>
                      <w:b/>
                      <w:sz w:val="28"/>
                    </w:rPr>
                    <w:t xml:space="preserve"> от</w:t>
                  </w:r>
                  <w:r>
                    <w:rPr>
                      <w:b/>
                      <w:sz w:val="28"/>
                    </w:rPr>
                    <w:t xml:space="preserve"> 19.05.</w:t>
                  </w:r>
                  <w:r w:rsidR="003C3B9D">
                    <w:rPr>
                      <w:b/>
                      <w:sz w:val="28"/>
                    </w:rPr>
                    <w:t>2016</w:t>
                  </w:r>
                  <w:r w:rsidR="003C3B9D" w:rsidRPr="00B0399C">
                    <w:rPr>
                      <w:b/>
                      <w:sz w:val="28"/>
                    </w:rPr>
                    <w:t xml:space="preserve"> г.</w:t>
                  </w:r>
                </w:p>
                <w:p w:rsidR="003C3B9D" w:rsidRPr="00B0399C" w:rsidRDefault="003C3B9D" w:rsidP="00420D33">
                  <w:pPr>
                    <w:jc w:val="center"/>
                    <w:rPr>
                      <w:b/>
                      <w:sz w:val="28"/>
                    </w:rPr>
                  </w:pPr>
                </w:p>
              </w:tc>
            </w:tr>
          </w:tbl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pStyle w:val="4"/>
            </w:pPr>
            <w:r w:rsidRPr="00B0399C">
              <w:t xml:space="preserve">Акционерное </w:t>
            </w:r>
            <w:r>
              <w:t>о</w:t>
            </w:r>
            <w:r w:rsidRPr="00B0399C">
              <w:t>бщество</w:t>
            </w:r>
          </w:p>
          <w:p w:rsidR="003C3B9D" w:rsidRPr="00391A91" w:rsidRDefault="003C3B9D">
            <w:pPr>
              <w:jc w:val="center"/>
              <w:rPr>
                <w:b/>
                <w:sz w:val="36"/>
                <w:szCs w:val="36"/>
              </w:rPr>
            </w:pPr>
            <w:r w:rsidRPr="00391A91">
              <w:rPr>
                <w:b/>
                <w:sz w:val="36"/>
                <w:szCs w:val="36"/>
              </w:rPr>
              <w:t>«</w:t>
            </w:r>
            <w:r w:rsidR="00D74AA8" w:rsidRPr="00391A91">
              <w:rPr>
                <w:b/>
                <w:sz w:val="36"/>
                <w:szCs w:val="36"/>
              </w:rPr>
              <w:t>Карелгаз</w:t>
            </w:r>
            <w:r w:rsidRPr="00391A91">
              <w:rPr>
                <w:b/>
                <w:sz w:val="36"/>
                <w:szCs w:val="36"/>
              </w:rPr>
              <w:t>»</w:t>
            </w: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pStyle w:val="H3"/>
              <w:keepNext w:val="0"/>
              <w:spacing w:before="0" w:after="0"/>
              <w:outlineLvl w:val="9"/>
            </w:pPr>
          </w:p>
          <w:p w:rsidR="003C3B9D" w:rsidRPr="00B0399C" w:rsidRDefault="003C3B9D">
            <w:pPr>
              <w:jc w:val="center"/>
              <w:rPr>
                <w:b/>
                <w:sz w:val="36"/>
                <w:szCs w:val="36"/>
              </w:rPr>
            </w:pPr>
            <w:r w:rsidRPr="00B0399C">
              <w:rPr>
                <w:b/>
                <w:sz w:val="36"/>
                <w:szCs w:val="36"/>
              </w:rPr>
              <w:t>ГОДОВОЙ ОТЧЕТ</w:t>
            </w:r>
          </w:p>
          <w:p w:rsidR="003C3B9D" w:rsidRPr="00B0399C" w:rsidRDefault="003C3B9D">
            <w:pPr>
              <w:rPr>
                <w:b/>
                <w:sz w:val="32"/>
              </w:rPr>
            </w:pPr>
          </w:p>
          <w:p w:rsidR="003C3B9D" w:rsidRPr="00B0399C" w:rsidRDefault="003C3B9D">
            <w:pPr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</w:p>
          <w:p w:rsidR="003C3B9D" w:rsidRPr="00B0399C" w:rsidRDefault="003C3B9D">
            <w:pPr>
              <w:jc w:val="center"/>
              <w:rPr>
                <w:b/>
                <w:sz w:val="28"/>
              </w:rPr>
            </w:pPr>
            <w:r w:rsidRPr="00B0399C">
              <w:rPr>
                <w:b/>
                <w:sz w:val="28"/>
              </w:rPr>
              <w:t>г.</w:t>
            </w:r>
            <w:r w:rsidR="00D74AA8">
              <w:rPr>
                <w:b/>
                <w:sz w:val="28"/>
              </w:rPr>
              <w:t xml:space="preserve"> Петрозаводск</w:t>
            </w:r>
          </w:p>
          <w:p w:rsidR="003C3B9D" w:rsidRPr="00B0399C" w:rsidRDefault="003C3B9D" w:rsidP="00042333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b/>
                <w:sz w:val="28"/>
              </w:rPr>
              <w:t>2016</w:t>
            </w:r>
            <w:r w:rsidRPr="00B0399C">
              <w:rPr>
                <w:b/>
                <w:sz w:val="28"/>
              </w:rPr>
              <w:t xml:space="preserve"> г.</w:t>
            </w:r>
          </w:p>
        </w:tc>
      </w:tr>
    </w:tbl>
    <w:p w:rsidR="003C3B9D" w:rsidRPr="00B0399C" w:rsidRDefault="003C3B9D" w:rsidP="000A61FC">
      <w:pPr>
        <w:pStyle w:val="36"/>
        <w:rPr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4"/>
        <w:gridCol w:w="7938"/>
        <w:gridCol w:w="1417"/>
      </w:tblGrid>
      <w:tr w:rsidR="003C3B9D" w:rsidRPr="00F74E07" w:rsidTr="00C01B9A">
        <w:tc>
          <w:tcPr>
            <w:tcW w:w="534" w:type="dxa"/>
          </w:tcPr>
          <w:p w:rsidR="003C3B9D" w:rsidRPr="00F74E07" w:rsidRDefault="003C3B9D" w:rsidP="0089563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38" w:type="dxa"/>
          </w:tcPr>
          <w:p w:rsidR="003C3B9D" w:rsidRPr="00F74E07" w:rsidRDefault="003C3B9D" w:rsidP="00C01B9A">
            <w:pPr>
              <w:jc w:val="center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СОДЕРЖАНИЕ</w:t>
            </w:r>
          </w:p>
          <w:p w:rsidR="003C3B9D" w:rsidRPr="00F74E07" w:rsidRDefault="003C3B9D" w:rsidP="0089563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rPr>
                <w:b/>
                <w:color w:val="000000"/>
                <w:szCs w:val="24"/>
              </w:rPr>
            </w:pP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1.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  <w:u w:val="single"/>
              </w:rPr>
            </w:pPr>
            <w:r w:rsidRPr="00F74E07">
              <w:rPr>
                <w:b/>
                <w:color w:val="000000"/>
                <w:szCs w:val="24"/>
              </w:rPr>
              <w:t>ПОЛОЖЕНИЕ ОБЩЕСТВА В ОТРАСЛИ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7555F9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02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2.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pStyle w:val="3"/>
              <w:spacing w:before="240" w:after="0"/>
              <w:jc w:val="left"/>
              <w:rPr>
                <w:color w:val="000000"/>
              </w:rPr>
            </w:pPr>
            <w:r w:rsidRPr="00F74E07">
              <w:rPr>
                <w:color w:val="000000"/>
                <w:szCs w:val="24"/>
              </w:rPr>
              <w:t>ПРИОРИТЕТНЫЕ НАПРАВЛЕНИЯ ДЕЯТЕЛЬНОСТИ ОБЩЕСТВА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7555F9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12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3.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pStyle w:val="3"/>
              <w:spacing w:before="240" w:after="0"/>
              <w:jc w:val="left"/>
              <w:rPr>
                <w:color w:val="000000"/>
              </w:rPr>
            </w:pPr>
            <w:r w:rsidRPr="00F74E07">
              <w:rPr>
                <w:color w:val="000000"/>
                <w:szCs w:val="24"/>
              </w:rPr>
              <w:t>ОТЧЕТ СОВЕТА ДИРЕКТОРОВ О РЕЗУЛЬТАТАХ РАЗВИТИЯ ОБЩЕСТВА ПО ПРИОРИТЕТНЫМ НАПРАВЛЕНИЯМ ЕГО ДЕЯТЕЛЬНОСТИ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13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4.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ИСПОЛЬЗОВАНИЕ ОБЩЕСТВОМ ТЭР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39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5.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ПЕРСПЕКТИВЫ РАЗВИТИЯ ОБЩЕСТВА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40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6.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ОПИСАНИЕ ОСНОВНЫХ ФАКТОРОВ РИСКА, СВЯЗАННЫХ С ДЕЯТЕЛЬНОСТЬЮ ОБЩЕСТВА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44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7.</w:t>
            </w:r>
          </w:p>
        </w:tc>
        <w:tc>
          <w:tcPr>
            <w:tcW w:w="7938" w:type="dxa"/>
          </w:tcPr>
          <w:p w:rsidR="003C3B9D" w:rsidRPr="00F74E07" w:rsidRDefault="003C3B9D" w:rsidP="00A43C66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 xml:space="preserve">ОТЧЕТ О ВЫПЛАТЕ ОБЪЯВЛЕННЫХ (НАЧИСЛЕННЫХ) ДИВИДЕНДОВ ПО АКЦИЯМ ОБЩЕСТВА ПО РЕЗУЛЬТАТАМ </w:t>
            </w:r>
            <w:r>
              <w:rPr>
                <w:b/>
                <w:color w:val="000000"/>
                <w:szCs w:val="24"/>
              </w:rPr>
              <w:t>2014</w:t>
            </w:r>
            <w:r w:rsidRPr="00F74E07">
              <w:rPr>
                <w:b/>
                <w:color w:val="000000"/>
                <w:szCs w:val="24"/>
              </w:rPr>
              <w:t xml:space="preserve"> ФИНАНСОВОГО ГОДА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4D6D2E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4</w:t>
            </w:r>
            <w:r w:rsidR="004D6D2E">
              <w:rPr>
                <w:b/>
                <w:color w:val="000000"/>
                <w:szCs w:val="24"/>
              </w:rPr>
              <w:t>7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aps/>
                <w:color w:val="000000"/>
                <w:szCs w:val="24"/>
              </w:rPr>
              <w:t>8.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outlineLvl w:val="0"/>
              <w:rPr>
                <w:b/>
                <w:caps/>
                <w:color w:val="000000"/>
                <w:szCs w:val="24"/>
              </w:rPr>
            </w:pPr>
            <w:r w:rsidRPr="00F74E07">
              <w:rPr>
                <w:b/>
                <w:caps/>
                <w:color w:val="000000"/>
                <w:szCs w:val="24"/>
              </w:rPr>
              <w:t>перечень совершенных акционерным обществом в отчетном году сделок, признаваемых в соответствии с Федеральным законом «Об акционерных обществах» крупными сделками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48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aps/>
                <w:color w:val="000000"/>
                <w:szCs w:val="24"/>
              </w:rPr>
              <w:t>9.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aps/>
                <w:color w:val="000000"/>
                <w:szCs w:val="24"/>
              </w:rPr>
            </w:pPr>
            <w:r w:rsidRPr="00F74E07">
              <w:rPr>
                <w:b/>
                <w:caps/>
                <w:color w:val="000000"/>
                <w:szCs w:val="24"/>
              </w:rPr>
              <w:t>перечень совершенных акционерным обществом в отчетном году сделок, признаваемых в соответствии с Федеральным законом «Об акционерных обществах» сделками, в совершении которых имелась заинтересованность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48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10.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УПРАВЛЕНИЕ ОБЩЕСТВОМ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49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11.</w:t>
            </w:r>
          </w:p>
        </w:tc>
        <w:tc>
          <w:tcPr>
            <w:tcW w:w="7938" w:type="dxa"/>
          </w:tcPr>
          <w:p w:rsidR="003C3B9D" w:rsidRPr="00F74E07" w:rsidRDefault="003C3B9D" w:rsidP="00323881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СВЕДЕНИЯ О СОБЛЮДЕНИИ ОБЩЕСТВОМ КОДЕКСА КОРПОРАТИВНО</w:t>
            </w:r>
            <w:r>
              <w:rPr>
                <w:b/>
                <w:color w:val="000000"/>
                <w:szCs w:val="24"/>
              </w:rPr>
              <w:t>ГО УПРАВЛЕНИЯ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53</w:t>
            </w:r>
          </w:p>
        </w:tc>
      </w:tr>
      <w:tr w:rsidR="003C3B9D" w:rsidRPr="00F74E07" w:rsidTr="00C01B9A">
        <w:tc>
          <w:tcPr>
            <w:tcW w:w="534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12.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ЧИСТЫЕ АКТИВЫ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54</w:t>
            </w:r>
          </w:p>
        </w:tc>
      </w:tr>
      <w:tr w:rsidR="003C3B9D" w:rsidRPr="00F74E07" w:rsidTr="00C01B9A">
        <w:trPr>
          <w:trHeight w:val="70"/>
        </w:trPr>
        <w:tc>
          <w:tcPr>
            <w:tcW w:w="534" w:type="dxa"/>
          </w:tcPr>
          <w:p w:rsidR="003C3B9D" w:rsidRPr="00F74E07" w:rsidRDefault="003C3B9D" w:rsidP="00086C7E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3</w:t>
            </w:r>
            <w:r w:rsidRPr="00F74E07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7938" w:type="dxa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ПРИЛОЖЕНИЯ</w:t>
            </w:r>
          </w:p>
        </w:tc>
        <w:tc>
          <w:tcPr>
            <w:tcW w:w="1417" w:type="dxa"/>
            <w:vAlign w:val="bottom"/>
          </w:tcPr>
          <w:p w:rsidR="003C3B9D" w:rsidRPr="00F74E07" w:rsidRDefault="003C3B9D" w:rsidP="00C01B9A">
            <w:pPr>
              <w:spacing w:before="240"/>
              <w:rPr>
                <w:b/>
                <w:color w:val="000000"/>
                <w:szCs w:val="24"/>
              </w:rPr>
            </w:pPr>
            <w:r w:rsidRPr="00F74E07">
              <w:rPr>
                <w:b/>
                <w:color w:val="000000"/>
                <w:szCs w:val="24"/>
              </w:rPr>
              <w:t>стр.</w:t>
            </w:r>
            <w:r w:rsidR="007555F9">
              <w:rPr>
                <w:b/>
                <w:color w:val="000000"/>
                <w:szCs w:val="24"/>
              </w:rPr>
              <w:t xml:space="preserve">   5</w:t>
            </w:r>
            <w:r w:rsidR="00CA5129">
              <w:rPr>
                <w:b/>
                <w:color w:val="000000"/>
                <w:szCs w:val="24"/>
              </w:rPr>
              <w:t>4</w:t>
            </w:r>
          </w:p>
        </w:tc>
      </w:tr>
    </w:tbl>
    <w:p w:rsidR="003C3B9D" w:rsidRPr="00F74E07" w:rsidRDefault="003C3B9D">
      <w:pPr>
        <w:jc w:val="center"/>
        <w:rPr>
          <w:b/>
          <w:color w:val="000000"/>
          <w:sz w:val="28"/>
          <w:highlight w:val="yellow"/>
          <w:u w:val="single"/>
        </w:rPr>
      </w:pPr>
    </w:p>
    <w:p w:rsidR="003C3B9D" w:rsidRPr="006A7DE3" w:rsidRDefault="003C3B9D" w:rsidP="00086C7E">
      <w:pPr>
        <w:pStyle w:val="1"/>
        <w:tabs>
          <w:tab w:val="left" w:pos="993"/>
          <w:tab w:val="left" w:pos="1134"/>
        </w:tabs>
        <w:spacing w:before="120" w:after="0"/>
        <w:ind w:firstLine="709"/>
        <w:rPr>
          <w:color w:val="000000"/>
          <w:sz w:val="24"/>
          <w:szCs w:val="24"/>
        </w:rPr>
      </w:pPr>
      <w:r w:rsidRPr="00F74E07">
        <w:rPr>
          <w:color w:val="000000"/>
          <w:highlight w:val="yellow"/>
          <w:u w:val="single"/>
        </w:rPr>
        <w:br w:type="page"/>
      </w:r>
      <w:r w:rsidRPr="006A7DE3">
        <w:rPr>
          <w:color w:val="000000"/>
          <w:sz w:val="24"/>
          <w:szCs w:val="24"/>
        </w:rPr>
        <w:t>1. ПОЛОЖЕНИЕ ОБЩЕСТВА В ОТРАСЛИ</w:t>
      </w:r>
    </w:p>
    <w:p w:rsidR="003C3B9D" w:rsidRPr="006A7DE3" w:rsidRDefault="003C3B9D" w:rsidP="00086C7E">
      <w:pPr>
        <w:pStyle w:val="2"/>
        <w:tabs>
          <w:tab w:val="left" w:pos="993"/>
          <w:tab w:val="left" w:pos="1134"/>
        </w:tabs>
        <w:spacing w:before="120" w:after="0"/>
        <w:ind w:firstLine="709"/>
        <w:rPr>
          <w:color w:val="000000"/>
        </w:rPr>
      </w:pPr>
      <w:r w:rsidRPr="006A7DE3">
        <w:rPr>
          <w:color w:val="000000"/>
        </w:rPr>
        <w:t>1.1. Общие сведения об Обществе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Полное наименование акционерного общества: </w:t>
      </w:r>
      <w:r w:rsidR="00D74AA8" w:rsidRPr="006A7DE3">
        <w:rPr>
          <w:color w:val="000000"/>
          <w:szCs w:val="24"/>
        </w:rPr>
        <w:t>Акционерное общество</w:t>
      </w:r>
      <w:r w:rsidRPr="006A7DE3">
        <w:rPr>
          <w:color w:val="000000"/>
          <w:szCs w:val="24"/>
        </w:rPr>
        <w:t xml:space="preserve"> «</w:t>
      </w:r>
      <w:r w:rsidR="00D74AA8" w:rsidRPr="006A7DE3">
        <w:rPr>
          <w:color w:val="000000"/>
          <w:szCs w:val="24"/>
        </w:rPr>
        <w:t>Карелгаз</w:t>
      </w:r>
      <w:r w:rsidRPr="006A7DE3">
        <w:rPr>
          <w:color w:val="000000"/>
          <w:szCs w:val="24"/>
        </w:rPr>
        <w:t>» (далее – Общество)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Сокращенное наименование акционерного общества:</w:t>
      </w:r>
      <w:r w:rsidR="00D74AA8" w:rsidRPr="006A7DE3">
        <w:rPr>
          <w:color w:val="000000"/>
          <w:szCs w:val="24"/>
        </w:rPr>
        <w:t xml:space="preserve"> АО «Карелгаз»</w:t>
      </w:r>
    </w:p>
    <w:p w:rsidR="00EA62D8" w:rsidRPr="006A7DE3" w:rsidRDefault="007F1312" w:rsidP="00EA62D8">
      <w:pPr>
        <w:tabs>
          <w:tab w:val="left" w:pos="0"/>
        </w:tabs>
        <w:spacing w:before="12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связи с приве</w:t>
      </w:r>
      <w:r w:rsidR="00EA62D8" w:rsidRPr="006A7DE3">
        <w:rPr>
          <w:color w:val="000000"/>
          <w:szCs w:val="24"/>
        </w:rPr>
        <w:t>дением наименования Общества в соответствие с нормами главы 4 части первой Гражданского Кодекса Российской Федерации в редакции Федерального закона от 05.05.2014 № 99-ФЗ «О внесении изменений в главу 4 части первой Гражданского Кодекса Российской Федерации» наименование Открытое акционерное общество «Карелгаз» изменено на Акционерное общество «Карелгаз» (АО «Карелгаз»).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Наименование Общества на иностранном языке (полное наименова</w:t>
      </w:r>
      <w:r w:rsidR="00195943" w:rsidRPr="006A7DE3">
        <w:rPr>
          <w:color w:val="000000"/>
          <w:szCs w:val="24"/>
        </w:rPr>
        <w:t xml:space="preserve">ние и сокращенное наименование): </w:t>
      </w:r>
      <w:r w:rsidR="003C4917" w:rsidRPr="006A7DE3">
        <w:rPr>
          <w:color w:val="000000"/>
          <w:szCs w:val="24"/>
        </w:rPr>
        <w:t>отсутствует.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Номер и дата выдачи свидетельства о государственной регистрации:</w:t>
      </w:r>
      <w:r w:rsidR="00195943" w:rsidRPr="006A7DE3">
        <w:rPr>
          <w:color w:val="000000"/>
          <w:szCs w:val="24"/>
        </w:rPr>
        <w:t xml:space="preserve"> 3270 766, выдано на основании Постановления Мэра г. Петрозаводска Республики Карелия от 06.10.1993г. №</w:t>
      </w:r>
      <w:r w:rsidR="004D6D2E">
        <w:rPr>
          <w:color w:val="000000"/>
          <w:szCs w:val="24"/>
        </w:rPr>
        <w:t xml:space="preserve"> </w:t>
      </w:r>
      <w:r w:rsidR="00195943" w:rsidRPr="006A7DE3">
        <w:rPr>
          <w:color w:val="000000"/>
          <w:szCs w:val="24"/>
        </w:rPr>
        <w:t>1640.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ОГРН Общества:</w:t>
      </w:r>
      <w:r w:rsidR="003C4917" w:rsidRPr="006A7DE3">
        <w:rPr>
          <w:color w:val="000000"/>
          <w:szCs w:val="24"/>
        </w:rPr>
        <w:t xml:space="preserve"> 1021000507725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ИНН Общества:</w:t>
      </w:r>
      <w:r w:rsidR="003C4917" w:rsidRPr="006A7DE3">
        <w:rPr>
          <w:color w:val="000000"/>
          <w:szCs w:val="24"/>
        </w:rPr>
        <w:t xml:space="preserve"> 1001000598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Субъект Российской Федерации:</w:t>
      </w:r>
      <w:r w:rsidR="003C4917" w:rsidRPr="006A7DE3">
        <w:rPr>
          <w:color w:val="000000"/>
          <w:szCs w:val="24"/>
        </w:rPr>
        <w:t xml:space="preserve"> Республика Карелия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Место нахождения Общества:</w:t>
      </w:r>
      <w:r w:rsidR="003C4917" w:rsidRPr="006A7DE3">
        <w:rPr>
          <w:color w:val="000000"/>
          <w:szCs w:val="24"/>
        </w:rPr>
        <w:t xml:space="preserve"> 185007 Республика Карелия г. Петрозаводск ул. Архипова, 30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Почтовый адрес:</w:t>
      </w:r>
      <w:r w:rsidR="003C4917" w:rsidRPr="006A7DE3">
        <w:rPr>
          <w:color w:val="000000"/>
          <w:szCs w:val="24"/>
        </w:rPr>
        <w:t xml:space="preserve"> 185007 Республика Карелия г. Петрозаводск ул. Архипова, 30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Контактный телефон:</w:t>
      </w:r>
      <w:r w:rsidR="003C4917" w:rsidRPr="006A7DE3">
        <w:rPr>
          <w:color w:val="000000"/>
          <w:szCs w:val="24"/>
        </w:rPr>
        <w:t xml:space="preserve"> (8142) 799-000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Факс:</w:t>
      </w:r>
      <w:r w:rsidR="00195943" w:rsidRPr="006A7DE3">
        <w:rPr>
          <w:color w:val="000000"/>
          <w:szCs w:val="24"/>
        </w:rPr>
        <w:t xml:space="preserve"> (8142) 799-000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Адрес электронной почты:</w:t>
      </w:r>
      <w:r w:rsidR="003C4917" w:rsidRPr="006A7DE3">
        <w:rPr>
          <w:color w:val="000000"/>
          <w:szCs w:val="24"/>
        </w:rPr>
        <w:t xml:space="preserve"> </w:t>
      </w:r>
      <w:r w:rsidR="003C4917" w:rsidRPr="006A7DE3">
        <w:rPr>
          <w:color w:val="000000"/>
          <w:szCs w:val="24"/>
          <w:lang w:val="en-US"/>
        </w:rPr>
        <w:t>karelgaz</w:t>
      </w:r>
      <w:r w:rsidR="003C4917" w:rsidRPr="006A7DE3">
        <w:rPr>
          <w:color w:val="000000"/>
          <w:szCs w:val="24"/>
        </w:rPr>
        <w:t>@</w:t>
      </w:r>
      <w:r w:rsidR="003C4917" w:rsidRPr="006A7DE3">
        <w:rPr>
          <w:color w:val="000000"/>
          <w:szCs w:val="24"/>
          <w:lang w:val="en-US"/>
        </w:rPr>
        <w:t>karelgaz</w:t>
      </w:r>
      <w:r w:rsidR="003C4917" w:rsidRPr="006A7DE3">
        <w:rPr>
          <w:color w:val="000000"/>
          <w:szCs w:val="24"/>
        </w:rPr>
        <w:t>.</w:t>
      </w:r>
      <w:r w:rsidR="003C4917" w:rsidRPr="006A7DE3">
        <w:rPr>
          <w:color w:val="000000"/>
          <w:szCs w:val="24"/>
          <w:lang w:val="en-US"/>
        </w:rPr>
        <w:t>ru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szCs w:val="24"/>
        </w:rPr>
      </w:pPr>
      <w:r w:rsidRPr="006A7DE3">
        <w:rPr>
          <w:color w:val="000000"/>
          <w:szCs w:val="24"/>
        </w:rPr>
        <w:t>Сайт Общества в сети Интернет</w:t>
      </w:r>
      <w:r w:rsidRPr="006A7DE3">
        <w:rPr>
          <w:szCs w:val="24"/>
        </w:rPr>
        <w:t xml:space="preserve">: </w:t>
      </w:r>
      <w:hyperlink r:id="rId9" w:history="1">
        <w:r w:rsidR="003C4917" w:rsidRPr="006A7DE3">
          <w:rPr>
            <w:rStyle w:val="af5"/>
            <w:color w:val="auto"/>
            <w:szCs w:val="24"/>
            <w:u w:val="none"/>
            <w:lang w:val="en-US"/>
          </w:rPr>
          <w:t>www</w:t>
        </w:r>
        <w:r w:rsidR="003C4917" w:rsidRPr="006A7DE3">
          <w:rPr>
            <w:rStyle w:val="af5"/>
            <w:color w:val="auto"/>
            <w:szCs w:val="24"/>
            <w:u w:val="none"/>
          </w:rPr>
          <w:t>.</w:t>
        </w:r>
        <w:r w:rsidR="003C4917" w:rsidRPr="006A7DE3">
          <w:rPr>
            <w:rStyle w:val="af5"/>
            <w:color w:val="auto"/>
            <w:szCs w:val="24"/>
            <w:u w:val="none"/>
            <w:lang w:val="en-US"/>
          </w:rPr>
          <w:t>karelgaz</w:t>
        </w:r>
        <w:r w:rsidR="003C4917" w:rsidRPr="006A7DE3">
          <w:rPr>
            <w:rStyle w:val="af5"/>
            <w:color w:val="auto"/>
            <w:szCs w:val="24"/>
            <w:u w:val="none"/>
          </w:rPr>
          <w:t>.</w:t>
        </w:r>
        <w:r w:rsidR="003C4917" w:rsidRPr="006A7DE3">
          <w:rPr>
            <w:rStyle w:val="af5"/>
            <w:color w:val="auto"/>
            <w:szCs w:val="24"/>
            <w:u w:val="none"/>
            <w:lang w:val="en-US"/>
          </w:rPr>
          <w:t>ru</w:t>
        </w:r>
      </w:hyperlink>
      <w:r w:rsidRPr="006A7DE3">
        <w:rPr>
          <w:szCs w:val="24"/>
        </w:rPr>
        <w:t>.</w:t>
      </w:r>
    </w:p>
    <w:p w:rsidR="00195943" w:rsidRPr="006A7DE3" w:rsidRDefault="003C3B9D" w:rsidP="00195943">
      <w:pPr>
        <w:numPr>
          <w:ilvl w:val="0"/>
          <w:numId w:val="23"/>
        </w:numPr>
        <w:tabs>
          <w:tab w:val="clear" w:pos="360"/>
          <w:tab w:val="left" w:pos="0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Сайт публикации обязательной к раскрытию информации:</w:t>
      </w:r>
      <w:r w:rsidR="00195943" w:rsidRPr="006A7DE3">
        <w:rPr>
          <w:color w:val="000000"/>
          <w:szCs w:val="24"/>
        </w:rPr>
        <w:t xml:space="preserve"> </w:t>
      </w:r>
      <w:hyperlink r:id="rId10" w:history="1">
        <w:r w:rsidR="00195943" w:rsidRPr="006A7DE3">
          <w:rPr>
            <w:rStyle w:val="af5"/>
            <w:color w:val="auto"/>
            <w:szCs w:val="24"/>
            <w:u w:val="none"/>
          </w:rPr>
          <w:t>www.</w:t>
        </w:r>
      </w:hyperlink>
      <w:r w:rsidR="00195943" w:rsidRPr="006A7DE3">
        <w:rPr>
          <w:szCs w:val="24"/>
        </w:rPr>
        <w:t>e-</w:t>
      </w:r>
      <w:r w:rsidR="00195943" w:rsidRPr="006A7DE3">
        <w:rPr>
          <w:color w:val="000000"/>
          <w:szCs w:val="24"/>
        </w:rPr>
        <w:t>disclosure.ru/PORTAL/COMPANY.ASPX?ID=10149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i/>
          <w:color w:val="000000"/>
          <w:szCs w:val="24"/>
        </w:rPr>
      </w:pPr>
      <w:r w:rsidRPr="006A7DE3">
        <w:rPr>
          <w:color w:val="000000"/>
          <w:szCs w:val="24"/>
        </w:rPr>
        <w:t xml:space="preserve">Банковские реквизиты: </w:t>
      </w:r>
      <w:r w:rsidR="003C4917" w:rsidRPr="006A7DE3">
        <w:rPr>
          <w:i/>
          <w:color w:val="000000"/>
          <w:szCs w:val="24"/>
        </w:rPr>
        <w:t>ИНН 1001000598, р/с 40702810400010005163 в Центральном филиале АБ «Россия» г. Москва; К/с 30101810400000000132; БИК 044599132</w:t>
      </w:r>
      <w:r w:rsidRPr="006A7DE3">
        <w:rPr>
          <w:i/>
          <w:color w:val="000000"/>
          <w:szCs w:val="24"/>
        </w:rPr>
        <w:t>.</w:t>
      </w:r>
    </w:p>
    <w:p w:rsidR="003C3B9D" w:rsidRPr="006A7DE3" w:rsidRDefault="003C3B9D" w:rsidP="00086C7E">
      <w:pPr>
        <w:pStyle w:val="23"/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 xml:space="preserve">В перечень стратегических акционерных обществ Общество не включено. </w:t>
      </w:r>
    </w:p>
    <w:p w:rsidR="003C3B9D" w:rsidRPr="006A7DE3" w:rsidRDefault="00195943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Филиалы Общества:</w:t>
      </w:r>
    </w:p>
    <w:p w:rsidR="00195943" w:rsidRPr="006A7DE3" w:rsidRDefault="00195943" w:rsidP="00195943">
      <w:pPr>
        <w:tabs>
          <w:tab w:val="left" w:pos="993"/>
          <w:tab w:val="left" w:pos="1134"/>
        </w:tabs>
        <w:spacing w:before="120"/>
        <w:ind w:left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- филиал-трест «Пе</w:t>
      </w:r>
      <w:r w:rsidR="00AF6940">
        <w:rPr>
          <w:color w:val="000000"/>
          <w:szCs w:val="24"/>
        </w:rPr>
        <w:t>трозаводскгоргаз» АО «Карелгаз»;</w:t>
      </w:r>
    </w:p>
    <w:p w:rsidR="00195943" w:rsidRPr="006A7DE3" w:rsidRDefault="00195943" w:rsidP="00195943">
      <w:pPr>
        <w:tabs>
          <w:tab w:val="left" w:pos="993"/>
          <w:tab w:val="left" w:pos="1134"/>
        </w:tabs>
        <w:spacing w:before="120"/>
        <w:ind w:left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- филиал-трест «Пит</w:t>
      </w:r>
      <w:r w:rsidR="00AF6940">
        <w:rPr>
          <w:color w:val="000000"/>
          <w:szCs w:val="24"/>
        </w:rPr>
        <w:t>кярантамежрайгаз» АО «Карелгаз»;</w:t>
      </w:r>
    </w:p>
    <w:p w:rsidR="00195943" w:rsidRPr="006A7DE3" w:rsidRDefault="00195943" w:rsidP="00195943">
      <w:pPr>
        <w:tabs>
          <w:tab w:val="left" w:pos="993"/>
          <w:tab w:val="left" w:pos="1134"/>
        </w:tabs>
        <w:spacing w:before="120"/>
        <w:ind w:left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- филиал-трест «Сегежамежрайгаз» АО «Карелгаз».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Дочерние и зависимые Общества:</w:t>
      </w:r>
    </w:p>
    <w:p w:rsidR="00195943" w:rsidRPr="006A7DE3" w:rsidRDefault="003C3B9D" w:rsidP="00AF6940">
      <w:pPr>
        <w:numPr>
          <w:ilvl w:val="0"/>
          <w:numId w:val="24"/>
        </w:numPr>
        <w:tabs>
          <w:tab w:val="clear" w:pos="720"/>
          <w:tab w:val="left" w:pos="0"/>
        </w:tabs>
        <w:spacing w:before="120"/>
        <w:ind w:left="0" w:firstLine="1134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АО «</w:t>
      </w:r>
      <w:r w:rsidR="00195943" w:rsidRPr="006A7DE3">
        <w:rPr>
          <w:color w:val="000000"/>
          <w:szCs w:val="24"/>
        </w:rPr>
        <w:t>Газпром газораспределение</w:t>
      </w:r>
      <w:r w:rsidRPr="006A7DE3">
        <w:rPr>
          <w:color w:val="000000"/>
          <w:szCs w:val="24"/>
        </w:rPr>
        <w:t xml:space="preserve">», </w:t>
      </w:r>
      <w:r w:rsidR="00195943" w:rsidRPr="006A7DE3">
        <w:rPr>
          <w:color w:val="000000"/>
          <w:szCs w:val="24"/>
        </w:rPr>
        <w:t>доля участия: 49%, вид деятельности: транспортирование природного газа по трубопроводам</w:t>
      </w:r>
      <w:r w:rsidR="000B0340">
        <w:rPr>
          <w:color w:val="000000"/>
          <w:szCs w:val="24"/>
        </w:rPr>
        <w:t xml:space="preserve"> (газораспределительная организация)</w:t>
      </w:r>
      <w:r w:rsidR="00195943" w:rsidRPr="006A7DE3">
        <w:rPr>
          <w:color w:val="000000"/>
          <w:szCs w:val="24"/>
        </w:rPr>
        <w:t>.</w:t>
      </w:r>
    </w:p>
    <w:p w:rsidR="00195943" w:rsidRPr="006A7DE3" w:rsidRDefault="003C3B9D" w:rsidP="00195943">
      <w:pPr>
        <w:numPr>
          <w:ilvl w:val="0"/>
          <w:numId w:val="24"/>
        </w:numPr>
        <w:tabs>
          <w:tab w:val="clear" w:pos="720"/>
          <w:tab w:val="left" w:pos="993"/>
          <w:tab w:val="left" w:pos="1134"/>
        </w:tabs>
        <w:spacing w:before="120"/>
        <w:ind w:left="0" w:firstLine="1134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ООО «</w:t>
      </w:r>
      <w:r w:rsidR="00195943" w:rsidRPr="006A7DE3">
        <w:rPr>
          <w:color w:val="000000"/>
          <w:szCs w:val="24"/>
        </w:rPr>
        <w:t>Севергаз</w:t>
      </w:r>
      <w:r w:rsidRPr="006A7DE3">
        <w:rPr>
          <w:color w:val="000000"/>
          <w:szCs w:val="24"/>
        </w:rPr>
        <w:t xml:space="preserve">», </w:t>
      </w:r>
      <w:r w:rsidR="00195943" w:rsidRPr="006A7DE3">
        <w:rPr>
          <w:color w:val="000000"/>
          <w:szCs w:val="24"/>
        </w:rPr>
        <w:t>доля участия: 100%, вид деятельности: специализированная розничная торговля прочими непродовольственными товарами, не включенными в другие группировки.</w:t>
      </w:r>
    </w:p>
    <w:p w:rsidR="003C3B9D" w:rsidRPr="006A7DE3" w:rsidRDefault="003C3B9D" w:rsidP="00086C7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Основные виды деятельности: </w:t>
      </w:r>
      <w:r w:rsidR="00195943" w:rsidRPr="006A7DE3">
        <w:rPr>
          <w:color w:val="000000"/>
          <w:szCs w:val="24"/>
        </w:rPr>
        <w:t>распределение газообразного топлива</w:t>
      </w:r>
      <w:r w:rsidR="000B0340">
        <w:rPr>
          <w:color w:val="000000"/>
          <w:szCs w:val="24"/>
        </w:rPr>
        <w:t xml:space="preserve"> – реализация сжиженного углеводородного газа потребителям</w:t>
      </w:r>
      <w:r w:rsidR="00195943" w:rsidRPr="006A7DE3">
        <w:rPr>
          <w:color w:val="000000"/>
          <w:szCs w:val="24"/>
        </w:rPr>
        <w:t>.</w:t>
      </w:r>
    </w:p>
    <w:p w:rsidR="00195943" w:rsidRPr="006A7DE3" w:rsidRDefault="003C3B9D" w:rsidP="0019594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Полное наименование и адрес реестродержателя: </w:t>
      </w:r>
      <w:r w:rsidR="00195943" w:rsidRPr="006A7DE3">
        <w:rPr>
          <w:color w:val="000000"/>
          <w:szCs w:val="24"/>
        </w:rPr>
        <w:t xml:space="preserve">акционерное общество «Регистрационный депозитарный центр», адрес: </w:t>
      </w:r>
      <w:r w:rsidR="00EA62D8" w:rsidRPr="006A7DE3">
        <w:rPr>
          <w:color w:val="000000"/>
          <w:szCs w:val="24"/>
        </w:rPr>
        <w:t xml:space="preserve">185035 Республика Карелия </w:t>
      </w:r>
      <w:r w:rsidR="00195943" w:rsidRPr="006A7DE3">
        <w:rPr>
          <w:color w:val="000000"/>
          <w:szCs w:val="24"/>
        </w:rPr>
        <w:t>г. Петрозаводск, ул. Дзержинского, дом</w:t>
      </w:r>
      <w:r w:rsidR="00195943" w:rsidRPr="006A7DE3">
        <w:rPr>
          <w:color w:val="000000"/>
          <w:szCs w:val="24"/>
          <w:lang w:val="en-US"/>
        </w:rPr>
        <w:t> </w:t>
      </w:r>
      <w:r w:rsidR="00195943" w:rsidRPr="006A7DE3">
        <w:rPr>
          <w:color w:val="000000"/>
          <w:szCs w:val="24"/>
        </w:rPr>
        <w:t>26.</w:t>
      </w:r>
    </w:p>
    <w:p w:rsidR="003C3B9D" w:rsidRPr="006A7DE3" w:rsidRDefault="003C3B9D" w:rsidP="00086C7E">
      <w:pPr>
        <w:pStyle w:val="23"/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 xml:space="preserve">Размер уставного капитала, тыс. руб.: </w:t>
      </w:r>
      <w:r w:rsidR="00195943" w:rsidRPr="006A7DE3">
        <w:rPr>
          <w:color w:val="000000"/>
          <w:sz w:val="24"/>
          <w:szCs w:val="24"/>
        </w:rPr>
        <w:t>27,233</w:t>
      </w:r>
      <w:r w:rsidRPr="006A7DE3">
        <w:rPr>
          <w:color w:val="000000"/>
          <w:sz w:val="24"/>
          <w:szCs w:val="24"/>
        </w:rPr>
        <w:t>.</w:t>
      </w:r>
    </w:p>
    <w:p w:rsidR="003C3B9D" w:rsidRPr="006A7DE3" w:rsidRDefault="003C3B9D" w:rsidP="00086C7E">
      <w:pPr>
        <w:tabs>
          <w:tab w:val="left" w:pos="993"/>
          <w:tab w:val="left" w:pos="1134"/>
        </w:tabs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Уставный капитал за отчетный период не изменялся. Уставный капи</w:t>
      </w:r>
      <w:r w:rsidR="00195943" w:rsidRPr="006A7DE3">
        <w:rPr>
          <w:color w:val="000000"/>
          <w:szCs w:val="24"/>
        </w:rPr>
        <w:t>тал Общества оплачен полностью.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Структура уставного капитала</w:t>
      </w:r>
    </w:p>
    <w:p w:rsidR="00195943" w:rsidRPr="006A7DE3" w:rsidRDefault="00195943" w:rsidP="00086C7E">
      <w:pPr>
        <w:tabs>
          <w:tab w:val="left" w:pos="993"/>
          <w:tab w:val="left" w:pos="1134"/>
        </w:tabs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Акции обыкновенные – 27 233 шт. (номинальная стоимость акции – 1 руб.; номинальная стоимость выпуска – 27 233 руб.; государственный регистрационный номер  - №3270766; дата государственной регистрации выпуска – 06 октября 1993г.).</w:t>
      </w:r>
    </w:p>
    <w:p w:rsidR="003C3B9D" w:rsidRPr="006A7DE3" w:rsidRDefault="003C3B9D" w:rsidP="00086C7E">
      <w:pPr>
        <w:pStyle w:val="21"/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right="0" w:firstLine="709"/>
        <w:jc w:val="both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Структура акционерного капитала Общества (по обыкновенным акциям и по привилегированным – при наличии):</w:t>
      </w:r>
    </w:p>
    <w:p w:rsidR="003C3B9D" w:rsidRPr="006A7DE3" w:rsidRDefault="003C3B9D" w:rsidP="00086C7E">
      <w:pPr>
        <w:tabs>
          <w:tab w:val="left" w:pos="993"/>
          <w:tab w:val="left" w:pos="1134"/>
          <w:tab w:val="left" w:pos="4962"/>
        </w:tabs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федеральная собственность – </w:t>
      </w:r>
      <w:r w:rsidRPr="006A7DE3">
        <w:rPr>
          <w:color w:val="000000"/>
          <w:szCs w:val="24"/>
        </w:rPr>
        <w:tab/>
        <w:t>00%;</w:t>
      </w:r>
    </w:p>
    <w:p w:rsidR="003C3B9D" w:rsidRPr="006A7DE3" w:rsidRDefault="003C3B9D" w:rsidP="00086C7E">
      <w:pPr>
        <w:tabs>
          <w:tab w:val="left" w:pos="993"/>
          <w:tab w:val="left" w:pos="1134"/>
          <w:tab w:val="left" w:pos="4962"/>
        </w:tabs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собственность субъекта РФ – </w:t>
      </w:r>
      <w:r w:rsidRPr="006A7DE3">
        <w:rPr>
          <w:color w:val="000000"/>
          <w:szCs w:val="24"/>
        </w:rPr>
        <w:tab/>
        <w:t>00%;</w:t>
      </w:r>
    </w:p>
    <w:p w:rsidR="003C3B9D" w:rsidRPr="006A7DE3" w:rsidRDefault="003C3B9D" w:rsidP="00086C7E">
      <w:pPr>
        <w:tabs>
          <w:tab w:val="left" w:pos="993"/>
          <w:tab w:val="left" w:pos="1134"/>
          <w:tab w:val="left" w:pos="4962"/>
        </w:tabs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муниципальная собственность – </w:t>
      </w:r>
      <w:r w:rsidRPr="006A7DE3">
        <w:rPr>
          <w:color w:val="000000"/>
          <w:szCs w:val="24"/>
        </w:rPr>
        <w:tab/>
        <w:t>00%;</w:t>
      </w:r>
    </w:p>
    <w:p w:rsidR="003C3B9D" w:rsidRPr="006A7DE3" w:rsidRDefault="00195943" w:rsidP="00086C7E">
      <w:pPr>
        <w:tabs>
          <w:tab w:val="left" w:pos="993"/>
          <w:tab w:val="left" w:pos="1134"/>
          <w:tab w:val="left" w:pos="4962"/>
        </w:tabs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частная собственность –                           100</w:t>
      </w:r>
      <w:r w:rsidR="003C3B9D" w:rsidRPr="006A7DE3">
        <w:rPr>
          <w:color w:val="000000"/>
          <w:szCs w:val="24"/>
        </w:rPr>
        <w:t>%.</w:t>
      </w:r>
    </w:p>
    <w:p w:rsidR="003C3B9D" w:rsidRPr="006A7DE3" w:rsidRDefault="003C3B9D" w:rsidP="00086C7E">
      <w:pPr>
        <w:pStyle w:val="23"/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Наличие специального права на участие Российской Федерации в управлении акционерным обществом («золотая акция»): нет</w:t>
      </w:r>
    </w:p>
    <w:p w:rsidR="003C3B9D" w:rsidRPr="006A7DE3" w:rsidRDefault="003C3B9D" w:rsidP="00086C7E">
      <w:pPr>
        <w:pStyle w:val="23"/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 xml:space="preserve">Полное наименование и адрес аудитора общества: </w:t>
      </w:r>
    </w:p>
    <w:p w:rsidR="003C3B9D" w:rsidRPr="006A7DE3" w:rsidRDefault="00EA62D8" w:rsidP="00086C7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Общество с ограниченной ответственностью «Аудит – Новые технологии» (ООО «Аудит-НТ»), место нахождения: Российская Федерация, 195027, г. Санкт-Петербург, ул. Синявинская, д.3 корп.2.</w:t>
      </w:r>
    </w:p>
    <w:p w:rsidR="00EA62D8" w:rsidRPr="006A7DE3" w:rsidRDefault="00EA62D8" w:rsidP="00AF694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Членство в саморегулируемой организации аудиторов:</w:t>
      </w:r>
    </w:p>
    <w:p w:rsidR="00EA62D8" w:rsidRPr="006A7DE3" w:rsidRDefault="00EA62D8" w:rsidP="00AF694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Корпоративный член саморегулируемой организации аудиторов Саморегулируемая организация аудиторов Некоммерческое партнерство «Аудиторская Ассоциация Содружество», включено в Реестр аудиторов и аудиторских организаций указанной саморегулируемой организации аудиторов 16 июля 2012 г. за основным регистрационным номером (ОРНЗ) 11206022602</w:t>
      </w:r>
      <w:r w:rsidR="00AF6940">
        <w:rPr>
          <w:color w:val="000000"/>
          <w:szCs w:val="24"/>
        </w:rPr>
        <w:t>.</w:t>
      </w:r>
    </w:p>
    <w:p w:rsidR="003C3B9D" w:rsidRPr="006A7DE3" w:rsidRDefault="003C3B9D" w:rsidP="00086C7E">
      <w:pPr>
        <w:numPr>
          <w:ilvl w:val="0"/>
          <w:numId w:val="23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Численность работников Общества на 31.12.2015</w:t>
      </w:r>
      <w:r w:rsidR="00EA62D8" w:rsidRPr="006A7DE3">
        <w:rPr>
          <w:color w:val="000000"/>
          <w:szCs w:val="24"/>
        </w:rPr>
        <w:t xml:space="preserve"> г.</w:t>
      </w:r>
      <w:r w:rsidRPr="006A7DE3">
        <w:rPr>
          <w:color w:val="000000"/>
          <w:szCs w:val="24"/>
        </w:rPr>
        <w:t>:</w:t>
      </w:r>
      <w:r w:rsidR="00EA62D8" w:rsidRPr="006A7DE3">
        <w:rPr>
          <w:color w:val="000000"/>
          <w:szCs w:val="24"/>
        </w:rPr>
        <w:t>593</w:t>
      </w:r>
      <w:r w:rsidRPr="006A7DE3">
        <w:rPr>
          <w:color w:val="000000"/>
          <w:szCs w:val="24"/>
        </w:rPr>
        <w:t xml:space="preserve"> чел.</w:t>
      </w:r>
    </w:p>
    <w:p w:rsidR="003C3B9D" w:rsidRDefault="003C3B9D" w:rsidP="00086C7E">
      <w:pPr>
        <w:tabs>
          <w:tab w:val="left" w:pos="993"/>
          <w:tab w:val="left" w:pos="1134"/>
        </w:tabs>
        <w:spacing w:before="120"/>
        <w:ind w:right="-113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27. </w:t>
      </w:r>
      <w:r w:rsidR="00EA62D8" w:rsidRPr="006A7DE3">
        <w:rPr>
          <w:color w:val="000000"/>
          <w:szCs w:val="24"/>
        </w:rPr>
        <w:t>Р</w:t>
      </w:r>
      <w:r w:rsidRPr="006A7DE3">
        <w:rPr>
          <w:color w:val="000000"/>
          <w:szCs w:val="24"/>
        </w:rPr>
        <w:t>еорганизаци</w:t>
      </w:r>
      <w:r w:rsidR="00EA62D8" w:rsidRPr="006A7DE3">
        <w:rPr>
          <w:color w:val="000000"/>
          <w:szCs w:val="24"/>
        </w:rPr>
        <w:t>я</w:t>
      </w:r>
      <w:r w:rsidRPr="006A7DE3">
        <w:rPr>
          <w:color w:val="000000"/>
          <w:szCs w:val="24"/>
        </w:rPr>
        <w:t xml:space="preserve"> Общества </w:t>
      </w:r>
      <w:r w:rsidR="00EA62D8" w:rsidRPr="006A7DE3">
        <w:rPr>
          <w:color w:val="000000"/>
          <w:szCs w:val="24"/>
        </w:rPr>
        <w:t>не осуществлялась</w:t>
      </w:r>
      <w:r w:rsidRPr="006A7DE3">
        <w:rPr>
          <w:color w:val="000000"/>
          <w:szCs w:val="24"/>
        </w:rPr>
        <w:t>.</w:t>
      </w:r>
    </w:p>
    <w:p w:rsidR="003C3B9D" w:rsidRPr="00086C7E" w:rsidRDefault="003C3B9D" w:rsidP="00086C7E">
      <w:pPr>
        <w:tabs>
          <w:tab w:val="left" w:pos="993"/>
          <w:tab w:val="left" w:pos="1134"/>
        </w:tabs>
        <w:ind w:right="-113" w:firstLine="709"/>
        <w:jc w:val="both"/>
        <w:rPr>
          <w:color w:val="000000"/>
          <w:szCs w:val="24"/>
        </w:rPr>
      </w:pPr>
    </w:p>
    <w:p w:rsidR="003C3B9D" w:rsidRDefault="003C3B9D" w:rsidP="00086C7E">
      <w:pPr>
        <w:pStyle w:val="2"/>
        <w:numPr>
          <w:ilvl w:val="1"/>
          <w:numId w:val="25"/>
        </w:numPr>
        <w:tabs>
          <w:tab w:val="left" w:pos="993"/>
          <w:tab w:val="left" w:pos="1134"/>
        </w:tabs>
        <w:spacing w:before="0" w:after="0"/>
        <w:rPr>
          <w:color w:val="000000"/>
          <w:szCs w:val="24"/>
        </w:rPr>
      </w:pPr>
      <w:r w:rsidRPr="00086C7E">
        <w:rPr>
          <w:color w:val="000000"/>
          <w:szCs w:val="24"/>
        </w:rPr>
        <w:t>Краткое описание положения Общества в отрасли</w:t>
      </w:r>
      <w:r>
        <w:rPr>
          <w:color w:val="000000"/>
          <w:szCs w:val="24"/>
        </w:rPr>
        <w:t>.</w:t>
      </w:r>
    </w:p>
    <w:p w:rsidR="003C3B9D" w:rsidRPr="00086C7E" w:rsidRDefault="003C3B9D" w:rsidP="00086C7E">
      <w:pPr>
        <w:ind w:left="1129"/>
      </w:pPr>
    </w:p>
    <w:p w:rsidR="003C3B9D" w:rsidRPr="00086C7E" w:rsidRDefault="003C3B9D" w:rsidP="00E85397">
      <w:pPr>
        <w:numPr>
          <w:ilvl w:val="0"/>
          <w:numId w:val="33"/>
        </w:numPr>
        <w:tabs>
          <w:tab w:val="clear" w:pos="720"/>
          <w:tab w:val="left" w:pos="426"/>
          <w:tab w:val="left" w:pos="993"/>
          <w:tab w:val="left" w:pos="1134"/>
        </w:tabs>
        <w:spacing w:before="120"/>
        <w:ind w:left="0" w:firstLine="709"/>
        <w:jc w:val="both"/>
        <w:rPr>
          <w:iCs/>
          <w:color w:val="000000"/>
          <w:szCs w:val="24"/>
        </w:rPr>
      </w:pPr>
      <w:r w:rsidRPr="00086C7E">
        <w:rPr>
          <w:iCs/>
          <w:color w:val="000000"/>
          <w:szCs w:val="24"/>
        </w:rPr>
        <w:t>Период деятельности Общества в отрасли</w:t>
      </w:r>
      <w:r w:rsidR="00D9164D">
        <w:rPr>
          <w:iCs/>
          <w:color w:val="000000"/>
          <w:szCs w:val="24"/>
        </w:rPr>
        <w:t>:</w:t>
      </w:r>
      <w:r w:rsidRPr="00086C7E">
        <w:rPr>
          <w:iCs/>
          <w:color w:val="000000"/>
          <w:szCs w:val="24"/>
        </w:rPr>
        <w:t xml:space="preserve"> </w:t>
      </w:r>
      <w:r w:rsidR="00D9164D">
        <w:rPr>
          <w:iCs/>
          <w:color w:val="000000"/>
          <w:szCs w:val="24"/>
        </w:rPr>
        <w:t>56 лет</w:t>
      </w:r>
      <w:r w:rsidRPr="00086C7E">
        <w:rPr>
          <w:iCs/>
          <w:color w:val="000000"/>
          <w:szCs w:val="24"/>
        </w:rPr>
        <w:t xml:space="preserve">. </w:t>
      </w:r>
    </w:p>
    <w:p w:rsidR="00D9164D" w:rsidRDefault="003C3B9D" w:rsidP="00E85397">
      <w:pPr>
        <w:numPr>
          <w:ilvl w:val="0"/>
          <w:numId w:val="33"/>
        </w:numPr>
        <w:tabs>
          <w:tab w:val="clear" w:pos="720"/>
          <w:tab w:val="left" w:pos="426"/>
          <w:tab w:val="left" w:pos="993"/>
          <w:tab w:val="left" w:pos="1134"/>
        </w:tabs>
        <w:spacing w:before="120"/>
        <w:ind w:left="0" w:firstLine="709"/>
        <w:jc w:val="both"/>
        <w:rPr>
          <w:iCs/>
          <w:color w:val="000000"/>
          <w:szCs w:val="24"/>
        </w:rPr>
      </w:pPr>
      <w:r w:rsidRPr="00086C7E">
        <w:rPr>
          <w:iCs/>
          <w:color w:val="000000"/>
          <w:szCs w:val="24"/>
        </w:rPr>
        <w:t>Основные конкуренты Общества в отрасли</w:t>
      </w:r>
      <w:r w:rsidR="00D9164D">
        <w:rPr>
          <w:iCs/>
          <w:color w:val="000000"/>
          <w:szCs w:val="24"/>
        </w:rPr>
        <w:t>:</w:t>
      </w:r>
    </w:p>
    <w:p w:rsidR="003C3B9D" w:rsidRPr="00086C7E" w:rsidRDefault="00D9164D" w:rsidP="00D9164D">
      <w:pPr>
        <w:tabs>
          <w:tab w:val="left" w:pos="0"/>
        </w:tabs>
        <w:spacing w:before="120"/>
        <w:ind w:firstLine="709"/>
        <w:jc w:val="both"/>
        <w:rPr>
          <w:iCs/>
          <w:color w:val="000000"/>
          <w:szCs w:val="24"/>
        </w:rPr>
      </w:pPr>
      <w:r w:rsidRPr="00D9164D">
        <w:rPr>
          <w:iCs/>
          <w:color w:val="000000"/>
          <w:szCs w:val="24"/>
        </w:rPr>
        <w:t>АО «Карелгаз» является единственной уполномоченной газораспределительной организацией (распоряжение Правительства Республики Карелия от 17 сентября 2013 г. N 637р-П) по снабжению населения Республики Карелия сжиженным углеводородным газом (далее - СУГ) и в силу специфики своей деятельности не имеет прямых конкурентов в Республике Карелия.</w:t>
      </w:r>
    </w:p>
    <w:p w:rsidR="006A7DE3" w:rsidRDefault="003C3B9D" w:rsidP="006A7DE3">
      <w:pPr>
        <w:numPr>
          <w:ilvl w:val="0"/>
          <w:numId w:val="33"/>
        </w:numPr>
        <w:tabs>
          <w:tab w:val="clear" w:pos="720"/>
          <w:tab w:val="left" w:pos="426"/>
          <w:tab w:val="left" w:pos="993"/>
          <w:tab w:val="left" w:pos="1134"/>
        </w:tabs>
        <w:ind w:left="0" w:firstLine="709"/>
        <w:jc w:val="both"/>
        <w:rPr>
          <w:iCs/>
          <w:color w:val="000000"/>
          <w:szCs w:val="24"/>
        </w:rPr>
      </w:pPr>
      <w:r w:rsidRPr="00086C7E">
        <w:rPr>
          <w:iCs/>
          <w:color w:val="000000"/>
          <w:szCs w:val="24"/>
        </w:rPr>
        <w:t>Доля Общества в соответствующем сегменте рынка в разрезе всех видов деятельности Общества</w:t>
      </w:r>
      <w:r w:rsidR="006A7DE3">
        <w:rPr>
          <w:iCs/>
          <w:color w:val="000000"/>
          <w:szCs w:val="24"/>
        </w:rPr>
        <w:t>:</w:t>
      </w:r>
    </w:p>
    <w:p w:rsidR="003C3B9D" w:rsidRDefault="006A7DE3" w:rsidP="006A7DE3">
      <w:pPr>
        <w:tabs>
          <w:tab w:val="left" w:pos="0"/>
        </w:tabs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реализация сжиженного газа населению </w:t>
      </w:r>
      <w:r w:rsidR="005E4B56">
        <w:rPr>
          <w:iCs/>
          <w:color w:val="000000"/>
          <w:szCs w:val="24"/>
        </w:rPr>
        <w:t>– 100%</w:t>
      </w:r>
      <w:r w:rsidR="00AF6940">
        <w:rPr>
          <w:iCs/>
          <w:color w:val="000000"/>
          <w:szCs w:val="24"/>
        </w:rPr>
        <w:t>;</w:t>
      </w:r>
    </w:p>
    <w:p w:rsidR="006A7DE3" w:rsidRDefault="006A7DE3" w:rsidP="006A7DE3">
      <w:pPr>
        <w:tabs>
          <w:tab w:val="left" w:pos="0"/>
        </w:tabs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реализация сжиженного газа прочим потребителям – </w:t>
      </w:r>
      <w:r w:rsidR="007079D0">
        <w:rPr>
          <w:iCs/>
          <w:color w:val="000000"/>
          <w:szCs w:val="24"/>
        </w:rPr>
        <w:t>100 %</w:t>
      </w:r>
      <w:r w:rsidR="00AF6940">
        <w:rPr>
          <w:iCs/>
          <w:color w:val="000000"/>
          <w:szCs w:val="24"/>
        </w:rPr>
        <w:t>;</w:t>
      </w:r>
    </w:p>
    <w:p w:rsidR="006A7DE3" w:rsidRDefault="006A7DE3" w:rsidP="006A7DE3">
      <w:pPr>
        <w:tabs>
          <w:tab w:val="left" w:pos="0"/>
        </w:tabs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- услуги по техническому обслуживанию ВКГО</w:t>
      </w:r>
      <w:r w:rsidR="007079D0">
        <w:rPr>
          <w:iCs/>
          <w:color w:val="000000"/>
          <w:szCs w:val="24"/>
        </w:rPr>
        <w:t xml:space="preserve"> </w:t>
      </w:r>
      <w:r w:rsidR="00FD66E0">
        <w:rPr>
          <w:iCs/>
          <w:color w:val="000000"/>
          <w:szCs w:val="24"/>
        </w:rPr>
        <w:t>–</w:t>
      </w:r>
      <w:r w:rsidR="007079D0">
        <w:rPr>
          <w:iCs/>
          <w:color w:val="000000"/>
          <w:szCs w:val="24"/>
        </w:rPr>
        <w:t xml:space="preserve"> </w:t>
      </w:r>
      <w:r w:rsidR="00FD66E0">
        <w:rPr>
          <w:iCs/>
          <w:color w:val="000000"/>
          <w:szCs w:val="24"/>
        </w:rPr>
        <w:t>100 %</w:t>
      </w:r>
      <w:r w:rsidR="00AF6940">
        <w:rPr>
          <w:iCs/>
          <w:color w:val="000000"/>
          <w:szCs w:val="24"/>
        </w:rPr>
        <w:t>;</w:t>
      </w:r>
    </w:p>
    <w:p w:rsidR="006A7DE3" w:rsidRDefault="006A7DE3" w:rsidP="006A7DE3">
      <w:pPr>
        <w:tabs>
          <w:tab w:val="left" w:pos="0"/>
        </w:tabs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- услуги по техническому обслуживанию и аварийно-диспетчерскому обслуживанию ТО ВДГО</w:t>
      </w:r>
      <w:r w:rsidR="007079D0">
        <w:rPr>
          <w:iCs/>
          <w:color w:val="000000"/>
          <w:szCs w:val="24"/>
        </w:rPr>
        <w:t xml:space="preserve"> </w:t>
      </w:r>
      <w:r w:rsidR="00FD66E0">
        <w:rPr>
          <w:iCs/>
          <w:color w:val="000000"/>
          <w:szCs w:val="24"/>
        </w:rPr>
        <w:t>–</w:t>
      </w:r>
      <w:r w:rsidR="007079D0">
        <w:rPr>
          <w:iCs/>
          <w:color w:val="000000"/>
          <w:szCs w:val="24"/>
        </w:rPr>
        <w:t xml:space="preserve"> </w:t>
      </w:r>
      <w:r w:rsidR="00FD66E0">
        <w:rPr>
          <w:iCs/>
          <w:color w:val="000000"/>
          <w:szCs w:val="24"/>
        </w:rPr>
        <w:t>64%</w:t>
      </w:r>
      <w:r w:rsidR="00AF6940">
        <w:rPr>
          <w:iCs/>
          <w:color w:val="000000"/>
          <w:szCs w:val="24"/>
        </w:rPr>
        <w:t>;</w:t>
      </w:r>
    </w:p>
    <w:p w:rsidR="006A7DE3" w:rsidRPr="00086C7E" w:rsidRDefault="006A7DE3" w:rsidP="006A7DE3">
      <w:pPr>
        <w:tabs>
          <w:tab w:val="left" w:pos="0"/>
        </w:tabs>
        <w:ind w:firstLine="709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сервисные услуги, сопутствующие газоснабжению </w:t>
      </w:r>
      <w:r w:rsidR="007079D0">
        <w:rPr>
          <w:iCs/>
          <w:color w:val="000000"/>
          <w:szCs w:val="24"/>
        </w:rPr>
        <w:t>–</w:t>
      </w:r>
      <w:r>
        <w:rPr>
          <w:iCs/>
          <w:color w:val="000000"/>
          <w:szCs w:val="24"/>
        </w:rPr>
        <w:t xml:space="preserve"> </w:t>
      </w:r>
      <w:r w:rsidR="007079D0">
        <w:rPr>
          <w:iCs/>
          <w:color w:val="000000"/>
          <w:szCs w:val="24"/>
        </w:rPr>
        <w:t>100 %</w:t>
      </w:r>
      <w:r w:rsidR="00AF6940">
        <w:rPr>
          <w:iCs/>
          <w:color w:val="000000"/>
          <w:szCs w:val="24"/>
        </w:rPr>
        <w:t>.</w:t>
      </w:r>
    </w:p>
    <w:p w:rsidR="0063764F" w:rsidRPr="0063764F" w:rsidRDefault="004032DB" w:rsidP="0063764F">
      <w:pPr>
        <w:numPr>
          <w:ilvl w:val="0"/>
          <w:numId w:val="33"/>
        </w:numPr>
        <w:tabs>
          <w:tab w:val="clear" w:pos="720"/>
          <w:tab w:val="num" w:pos="0"/>
        </w:tabs>
        <w:ind w:left="0" w:firstLine="709"/>
        <w:jc w:val="both"/>
        <w:rPr>
          <w:color w:val="000000"/>
          <w:szCs w:val="24"/>
        </w:rPr>
      </w:pPr>
      <w:r w:rsidRPr="0063764F">
        <w:rPr>
          <w:color w:val="000000"/>
          <w:szCs w:val="24"/>
        </w:rPr>
        <w:t>Уровень газификации сжиженным углеводородным газом на 1 января 2016 года составил 30,60% (в городах – 29,16 %, на селе – 35,39 %).</w:t>
      </w:r>
      <w:r>
        <w:rPr>
          <w:color w:val="000000"/>
          <w:szCs w:val="24"/>
        </w:rPr>
        <w:t xml:space="preserve"> </w:t>
      </w:r>
      <w:r w:rsidR="0063764F" w:rsidRPr="0063764F">
        <w:rPr>
          <w:color w:val="000000"/>
          <w:szCs w:val="24"/>
        </w:rPr>
        <w:t xml:space="preserve">Уровень газификации </w:t>
      </w:r>
      <w:r w:rsidR="0063764F">
        <w:rPr>
          <w:color w:val="000000"/>
          <w:szCs w:val="24"/>
        </w:rPr>
        <w:t>Республики Карелия</w:t>
      </w:r>
      <w:r w:rsidR="0063764F" w:rsidRPr="0063764F">
        <w:rPr>
          <w:color w:val="000000"/>
          <w:szCs w:val="24"/>
        </w:rPr>
        <w:t xml:space="preserve"> природным газом на 1 января 2016 года составил 5,42 % (в городах – 6,25 %, на селе – 2,65 %). </w:t>
      </w:r>
    </w:p>
    <w:p w:rsidR="00F07947" w:rsidRPr="00F07947" w:rsidRDefault="00F07947" w:rsidP="00F07947">
      <w:pPr>
        <w:numPr>
          <w:ilvl w:val="0"/>
          <w:numId w:val="33"/>
        </w:numPr>
        <w:tabs>
          <w:tab w:val="clear" w:pos="720"/>
          <w:tab w:val="left" w:pos="0"/>
        </w:tabs>
        <w:spacing w:before="120"/>
        <w:ind w:left="0" w:firstLine="709"/>
        <w:jc w:val="both"/>
        <w:rPr>
          <w:color w:val="000000"/>
          <w:szCs w:val="24"/>
        </w:rPr>
      </w:pPr>
      <w:r w:rsidRPr="00F07947">
        <w:rPr>
          <w:color w:val="000000"/>
          <w:szCs w:val="24"/>
        </w:rPr>
        <w:t xml:space="preserve">Основной вид деятельности общества - реализация сжиженного </w:t>
      </w:r>
      <w:r w:rsidR="00AF6940">
        <w:rPr>
          <w:color w:val="000000"/>
          <w:szCs w:val="24"/>
        </w:rPr>
        <w:t xml:space="preserve">углеводородного </w:t>
      </w:r>
      <w:r w:rsidRPr="00F07947">
        <w:rPr>
          <w:color w:val="000000"/>
          <w:szCs w:val="24"/>
        </w:rPr>
        <w:t>газа населению, соглашение о сотрудничестве в части газификации и развития мощностей не заключалось, график синхронизации строительства объектов газификации региона не подписывался.</w:t>
      </w:r>
    </w:p>
    <w:p w:rsidR="003C3B9D" w:rsidRDefault="003C3B9D" w:rsidP="00A90C05">
      <w:pPr>
        <w:pStyle w:val="2"/>
        <w:spacing w:before="0" w:after="0"/>
        <w:jc w:val="left"/>
        <w:rPr>
          <w:b w:val="0"/>
          <w:color w:val="000000"/>
          <w:szCs w:val="24"/>
        </w:rPr>
      </w:pPr>
    </w:p>
    <w:p w:rsidR="0063764F" w:rsidRDefault="003C3B9D" w:rsidP="00A90C05">
      <w:pPr>
        <w:pStyle w:val="2"/>
        <w:spacing w:before="0" w:after="0"/>
        <w:rPr>
          <w:color w:val="000000"/>
          <w:szCs w:val="24"/>
        </w:rPr>
      </w:pPr>
      <w:r w:rsidRPr="00F74E07">
        <w:rPr>
          <w:color w:val="000000"/>
          <w:szCs w:val="24"/>
        </w:rPr>
        <w:t>1.3. Техническая характеристика системы газораспределения Общества</w:t>
      </w:r>
    </w:p>
    <w:p w:rsidR="003C3B9D" w:rsidRPr="00F74E07" w:rsidRDefault="003C3B9D" w:rsidP="00A90C05">
      <w:pPr>
        <w:pStyle w:val="2"/>
        <w:spacing w:before="0" w:after="0"/>
        <w:rPr>
          <w:color w:val="000000"/>
          <w:szCs w:val="24"/>
        </w:rPr>
      </w:pPr>
      <w:r w:rsidRPr="00F74E07">
        <w:rPr>
          <w:color w:val="000000"/>
          <w:szCs w:val="24"/>
        </w:rPr>
        <w:t>по состоянию на 31.12.</w:t>
      </w:r>
      <w:r>
        <w:rPr>
          <w:color w:val="000000"/>
          <w:szCs w:val="24"/>
        </w:rPr>
        <w:t>2015</w:t>
      </w:r>
    </w:p>
    <w:p w:rsidR="0063764F" w:rsidRDefault="0063764F" w:rsidP="0063764F">
      <w:pPr>
        <w:ind w:left="360"/>
        <w:jc w:val="center"/>
        <w:rPr>
          <w:b/>
          <w:color w:val="000000"/>
          <w:szCs w:val="24"/>
          <w:u w:val="single"/>
        </w:rPr>
      </w:pPr>
    </w:p>
    <w:p w:rsidR="0063764F" w:rsidRPr="0063764F" w:rsidRDefault="0063764F" w:rsidP="0063764F">
      <w:pPr>
        <w:ind w:left="360"/>
        <w:jc w:val="center"/>
        <w:rPr>
          <w:b/>
          <w:color w:val="000000"/>
          <w:szCs w:val="24"/>
          <w:u w:val="single"/>
        </w:rPr>
      </w:pPr>
      <w:r w:rsidRPr="0063764F">
        <w:rPr>
          <w:b/>
          <w:color w:val="000000"/>
          <w:szCs w:val="24"/>
          <w:u w:val="single"/>
        </w:rPr>
        <w:t>Природный газ</w:t>
      </w:r>
    </w:p>
    <w:p w:rsidR="0063764F" w:rsidRPr="0063764F" w:rsidRDefault="0063764F" w:rsidP="0063764F">
      <w:pPr>
        <w:tabs>
          <w:tab w:val="left" w:pos="993"/>
          <w:tab w:val="left" w:pos="1134"/>
        </w:tabs>
        <w:spacing w:before="120"/>
        <w:ind w:firstLine="709"/>
        <w:rPr>
          <w:b/>
          <w:color w:val="000000"/>
          <w:szCs w:val="24"/>
        </w:rPr>
      </w:pPr>
    </w:p>
    <w:tbl>
      <w:tblPr>
        <w:tblW w:w="9801" w:type="dxa"/>
        <w:tblInd w:w="93" w:type="dxa"/>
        <w:tblLook w:val="04A0" w:firstRow="1" w:lastRow="0" w:firstColumn="1" w:lastColumn="0" w:noHBand="0" w:noVBand="1"/>
      </w:tblPr>
      <w:tblGrid>
        <w:gridCol w:w="1149"/>
        <w:gridCol w:w="7033"/>
        <w:gridCol w:w="722"/>
        <w:gridCol w:w="897"/>
      </w:tblGrid>
      <w:tr w:rsidR="0063764F" w:rsidRPr="0063764F" w:rsidTr="00E54E2F">
        <w:trPr>
          <w:trHeight w:val="37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газифицированных квартир, всего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 xml:space="preserve">ед.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16869</w:t>
            </w:r>
          </w:p>
        </w:tc>
      </w:tr>
      <w:tr w:rsidR="0063764F" w:rsidRPr="0063764F" w:rsidTr="00E54E2F">
        <w:trPr>
          <w:trHeight w:val="449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Протяженность обслуживаемых наружных газопроводов,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из них: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 xml:space="preserve">высокого давления 1а категории                                           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 xml:space="preserve">высокого давления 1 категории                                           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 xml:space="preserve"> высокого давления 2 категории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среднего давления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низкого давления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59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Протяженность наружных газопроводов на балансе Общества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ГРП, ГРПБ, ГРУ,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 xml:space="preserve">из них на балансе Общества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ШРП,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на балансе Общества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79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установок электрохимической защиты,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в том числе на балансе Общества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 xml:space="preserve">Количество газифицированных промышленных объектов, всего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обслуживаются по договорам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газифицированных коммунально-бытовых и жилищно-коммунальных объектов,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обслуживаются по договорам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газифицированных сельскохозяйственных объектов,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обслуживаются по договорам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8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Протяженность внутренних газопроводов, 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 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на балансе Общества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jc w:val="center"/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-</w:t>
            </w:r>
          </w:p>
        </w:tc>
      </w:tr>
    </w:tbl>
    <w:p w:rsidR="0063764F" w:rsidRPr="0063764F" w:rsidRDefault="0063764F" w:rsidP="00E54E2F">
      <w:pPr>
        <w:rPr>
          <w:b/>
          <w:color w:val="000000"/>
          <w:szCs w:val="24"/>
        </w:rPr>
      </w:pPr>
    </w:p>
    <w:p w:rsidR="0063764F" w:rsidRPr="0063764F" w:rsidRDefault="0063764F" w:rsidP="00E54E2F">
      <w:pPr>
        <w:ind w:left="360"/>
        <w:jc w:val="center"/>
        <w:rPr>
          <w:b/>
          <w:color w:val="000000"/>
          <w:szCs w:val="24"/>
          <w:u w:val="single"/>
        </w:rPr>
      </w:pPr>
      <w:r w:rsidRPr="0063764F">
        <w:rPr>
          <w:b/>
          <w:color w:val="000000"/>
          <w:szCs w:val="24"/>
          <w:u w:val="single"/>
        </w:rPr>
        <w:t>Сжиженный газ</w:t>
      </w:r>
    </w:p>
    <w:p w:rsidR="0063764F" w:rsidRPr="0063764F" w:rsidRDefault="0063764F" w:rsidP="00E54E2F">
      <w:pPr>
        <w:tabs>
          <w:tab w:val="left" w:pos="993"/>
          <w:tab w:val="left" w:pos="1134"/>
        </w:tabs>
        <w:ind w:firstLine="709"/>
        <w:jc w:val="center"/>
        <w:rPr>
          <w:b/>
          <w:color w:val="000000"/>
          <w:szCs w:val="24"/>
          <w:u w:val="single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49"/>
        <w:gridCol w:w="7043"/>
        <w:gridCol w:w="744"/>
        <w:gridCol w:w="876"/>
      </w:tblGrid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Количество газифицированных квартир, всего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95313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  <w:lang w:val="ro-RO"/>
              </w:rPr>
              <w:t xml:space="preserve">Протяженность обслуживаемых наружных газопроводов, всего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93,24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Протяженность наружных газопроводов на балансе Общества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77,32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color w:val="000000"/>
                <w:szCs w:val="24"/>
              </w:rPr>
              <w:t>Количество ГНС, ГНП и АГЗС, всего</w:t>
            </w: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10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на балансе Общества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10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color w:val="000000"/>
                <w:szCs w:val="24"/>
              </w:rPr>
              <w:t>Количество установок электрохимической защиты, всего</w:t>
            </w: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45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в том числе на балансе Общества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45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color w:val="000000"/>
                <w:szCs w:val="24"/>
              </w:rPr>
              <w:t>Газифицированные сельхозпредприятия, всего</w:t>
            </w: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0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обслуживаются по договорам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0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color w:val="000000"/>
                <w:szCs w:val="24"/>
              </w:rPr>
              <w:t>Газифицированные коммунально-бытовые объекты, всего</w:t>
            </w: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136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 xml:space="preserve">из них обслуживаются по договорам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128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color w:val="000000"/>
                <w:szCs w:val="24"/>
              </w:rPr>
              <w:t>Протяженность внутренних газопроводов, всего</w:t>
            </w: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656,56</w:t>
            </w:r>
          </w:p>
        </w:tc>
      </w:tr>
      <w:tr w:rsidR="0063764F" w:rsidRPr="0063764F" w:rsidTr="00E54E2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764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из них на балансе Общества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км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0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Наличие учебно-методических центров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</w:t>
            </w:r>
          </w:p>
        </w:tc>
      </w:tr>
      <w:tr w:rsidR="0063764F" w:rsidRPr="0063764F" w:rsidTr="00E54E2F">
        <w:trPr>
          <w:trHeight w:val="315"/>
        </w:trPr>
        <w:tc>
          <w:tcPr>
            <w:tcW w:w="8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Автотранспорт, 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64F" w:rsidRPr="0063764F" w:rsidRDefault="0063764F" w:rsidP="00E54E2F">
            <w:pPr>
              <w:rPr>
                <w:color w:val="000000"/>
                <w:szCs w:val="24"/>
              </w:rPr>
            </w:pPr>
            <w:r w:rsidRPr="0063764F">
              <w:rPr>
                <w:color w:val="000000"/>
                <w:szCs w:val="24"/>
              </w:rPr>
              <w:t>115</w:t>
            </w:r>
          </w:p>
        </w:tc>
      </w:tr>
    </w:tbl>
    <w:p w:rsidR="003C3B9D" w:rsidRPr="00F74E07" w:rsidRDefault="003C3B9D" w:rsidP="003E2D1F">
      <w:pPr>
        <w:rPr>
          <w:color w:val="000000"/>
          <w:szCs w:val="24"/>
        </w:rPr>
      </w:pPr>
    </w:p>
    <w:p w:rsidR="000F198A" w:rsidRDefault="000F198A" w:rsidP="00A90C05">
      <w:pPr>
        <w:pStyle w:val="2"/>
        <w:spacing w:before="0" w:after="0"/>
        <w:rPr>
          <w:color w:val="000000"/>
        </w:rPr>
      </w:pPr>
    </w:p>
    <w:p w:rsidR="00AF6940" w:rsidRDefault="003C3B9D" w:rsidP="00A90C05">
      <w:pPr>
        <w:pStyle w:val="2"/>
        <w:spacing w:before="0" w:after="0"/>
        <w:rPr>
          <w:color w:val="000000"/>
        </w:rPr>
      </w:pPr>
      <w:r w:rsidRPr="00F74E07">
        <w:rPr>
          <w:color w:val="000000"/>
        </w:rPr>
        <w:t>1.4. Обеспечение бесперебойной подачи газа</w:t>
      </w:r>
      <w:r w:rsidR="00AF6940">
        <w:rPr>
          <w:color w:val="000000"/>
        </w:rPr>
        <w:t xml:space="preserve"> </w:t>
      </w:r>
    </w:p>
    <w:p w:rsidR="003C3B9D" w:rsidRDefault="003C3B9D" w:rsidP="00A90C05">
      <w:pPr>
        <w:pStyle w:val="2"/>
        <w:spacing w:before="0" w:after="0"/>
        <w:rPr>
          <w:color w:val="000000"/>
        </w:rPr>
      </w:pPr>
      <w:r w:rsidRPr="00F74E07">
        <w:rPr>
          <w:color w:val="000000"/>
        </w:rPr>
        <w:t>и безаварийной эксплуатации систем газоснабжения</w:t>
      </w:r>
      <w:r>
        <w:rPr>
          <w:color w:val="000000"/>
        </w:rPr>
        <w:t>.</w:t>
      </w:r>
    </w:p>
    <w:p w:rsidR="003C3B9D" w:rsidRPr="00A90C05" w:rsidRDefault="003C3B9D" w:rsidP="00A90C05"/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Списочная численность работников на 31.12.2015 составила 593 человека. Общество осуществляет свою деятельность через 6 структурных подразделений</w:t>
      </w:r>
      <w:r w:rsidRPr="00693125">
        <w:rPr>
          <w:i/>
          <w:szCs w:val="24"/>
        </w:rPr>
        <w:t>.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В состав Общества входят следующие структурные подразделения: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 xml:space="preserve">-         РЭС – ремонтно-эксплуатационная служба 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(производственные подразделения) -</w:t>
      </w:r>
      <w:r w:rsidRPr="00693125">
        <w:rPr>
          <w:szCs w:val="24"/>
        </w:rPr>
        <w:tab/>
        <w:t xml:space="preserve">                      </w:t>
      </w:r>
      <w:r>
        <w:rPr>
          <w:szCs w:val="24"/>
        </w:rPr>
        <w:t xml:space="preserve">     </w:t>
      </w:r>
      <w:r w:rsidRPr="00693125">
        <w:rPr>
          <w:szCs w:val="24"/>
        </w:rPr>
        <w:t xml:space="preserve">              259 чел;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-         аварийно-диспетчерская служба -</w:t>
      </w:r>
      <w:r w:rsidRPr="00693125">
        <w:rPr>
          <w:szCs w:val="24"/>
        </w:rPr>
        <w:tab/>
        <w:t xml:space="preserve">                       </w:t>
      </w:r>
      <w:r>
        <w:rPr>
          <w:szCs w:val="24"/>
        </w:rPr>
        <w:t xml:space="preserve">     </w:t>
      </w:r>
      <w:r w:rsidRPr="00693125">
        <w:rPr>
          <w:szCs w:val="24"/>
        </w:rPr>
        <w:t xml:space="preserve">             144 чел;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 xml:space="preserve">-           служба производственного контроля 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(отдел промышленной безопасности, охраны труда и экологии) -      5 чел;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-         транспортный цех -</w:t>
      </w:r>
      <w:r w:rsidRPr="00693125">
        <w:rPr>
          <w:szCs w:val="24"/>
        </w:rPr>
        <w:tab/>
        <w:t xml:space="preserve">                              </w:t>
      </w:r>
      <w:r>
        <w:rPr>
          <w:szCs w:val="24"/>
        </w:rPr>
        <w:t xml:space="preserve">                                </w:t>
      </w:r>
      <w:r w:rsidRPr="00693125">
        <w:rPr>
          <w:szCs w:val="24"/>
        </w:rPr>
        <w:t xml:space="preserve">      87 чел;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-         учебно-методический центр -</w:t>
      </w:r>
      <w:r w:rsidRPr="00693125">
        <w:rPr>
          <w:szCs w:val="24"/>
        </w:rPr>
        <w:tab/>
        <w:t xml:space="preserve">               </w:t>
      </w:r>
      <w:r>
        <w:rPr>
          <w:szCs w:val="24"/>
        </w:rPr>
        <w:t xml:space="preserve">      </w:t>
      </w:r>
      <w:r w:rsidRPr="00693125">
        <w:rPr>
          <w:szCs w:val="24"/>
        </w:rPr>
        <w:t xml:space="preserve">                        4  чел;</w:t>
      </w:r>
    </w:p>
    <w:p w:rsidR="00693125" w:rsidRPr="00693125" w:rsidRDefault="00693125" w:rsidP="00AF694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693125">
        <w:rPr>
          <w:szCs w:val="24"/>
        </w:rPr>
        <w:t>-         управление -</w:t>
      </w:r>
      <w:r w:rsidRPr="00693125">
        <w:rPr>
          <w:szCs w:val="24"/>
        </w:rPr>
        <w:tab/>
        <w:t xml:space="preserve">                         </w:t>
      </w:r>
      <w:r>
        <w:rPr>
          <w:szCs w:val="24"/>
        </w:rPr>
        <w:t xml:space="preserve">                                          </w:t>
      </w:r>
      <w:r w:rsidRPr="00693125">
        <w:rPr>
          <w:szCs w:val="24"/>
        </w:rPr>
        <w:t xml:space="preserve">             94 чел.</w:t>
      </w:r>
    </w:p>
    <w:p w:rsidR="003C3B9D" w:rsidRPr="00EC25DA" w:rsidRDefault="003C3B9D" w:rsidP="00AF6940">
      <w:pPr>
        <w:pStyle w:val="a9"/>
        <w:tabs>
          <w:tab w:val="left" w:pos="993"/>
          <w:tab w:val="left" w:pos="1134"/>
        </w:tabs>
        <w:ind w:firstLine="709"/>
        <w:rPr>
          <w:szCs w:val="24"/>
        </w:rPr>
      </w:pPr>
      <w:r w:rsidRPr="00EC25DA">
        <w:rPr>
          <w:szCs w:val="24"/>
        </w:rPr>
        <w:t>Для обеспечения бесперебойной и безаварийной подачи газа потребителям, в течение 2015 года на объектах газораспределительных систем, эксплуатируемых Обществом, выполнены все регламентные работы (если не все – указать), необходимые для подготовки газового хозяйства к работе в осенне-зимний период 2015-2016 гг., предусмотренные графиками технического обслуживания и ремонта газовых сетей в соответствии с требованиями нормативных правовых актов в области промышленной безопасности и нормативных технических документов в области газораспределения. Выполнены следующие основные работы:</w:t>
      </w:r>
    </w:p>
    <w:p w:rsidR="003C3B9D" w:rsidRPr="00EC25DA" w:rsidRDefault="003C3B9D" w:rsidP="00E724BA">
      <w:pPr>
        <w:pStyle w:val="a9"/>
        <w:tabs>
          <w:tab w:val="left" w:pos="993"/>
          <w:tab w:val="left" w:pos="1134"/>
        </w:tabs>
        <w:spacing w:before="120"/>
        <w:ind w:left="709"/>
        <w:rPr>
          <w:szCs w:val="24"/>
          <w:highlight w:val="yellow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646"/>
        <w:gridCol w:w="4124"/>
        <w:gridCol w:w="1254"/>
        <w:gridCol w:w="1141"/>
        <w:gridCol w:w="1471"/>
        <w:gridCol w:w="1464"/>
      </w:tblGrid>
      <w:tr w:rsidR="003C3B9D" w:rsidRPr="00EC25DA" w:rsidTr="00E54E2F">
        <w:trPr>
          <w:trHeight w:val="8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3B9D" w:rsidRPr="00EC25DA" w:rsidRDefault="003C3B9D" w:rsidP="00DA2C90">
            <w:pPr>
              <w:spacing w:line="216" w:lineRule="auto"/>
              <w:ind w:left="-57" w:right="-57"/>
              <w:jc w:val="center"/>
              <w:rPr>
                <w:b/>
                <w:szCs w:val="24"/>
              </w:rPr>
            </w:pPr>
            <w:r w:rsidRPr="00EC25DA">
              <w:rPr>
                <w:b/>
                <w:szCs w:val="24"/>
              </w:rPr>
              <w:t>№ п/п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3B9D" w:rsidRPr="00EC25DA" w:rsidRDefault="003C3B9D" w:rsidP="00DA2C90">
            <w:pPr>
              <w:spacing w:line="216" w:lineRule="auto"/>
              <w:ind w:left="-57" w:right="-57"/>
              <w:jc w:val="center"/>
              <w:rPr>
                <w:b/>
                <w:szCs w:val="24"/>
              </w:rPr>
            </w:pPr>
            <w:r w:rsidRPr="00EC25DA">
              <w:rPr>
                <w:b/>
                <w:szCs w:val="24"/>
              </w:rPr>
              <w:t>Наименование работ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3B9D" w:rsidRPr="00EC25DA" w:rsidRDefault="003C3B9D" w:rsidP="00DA2C90">
            <w:pPr>
              <w:spacing w:line="216" w:lineRule="auto"/>
              <w:ind w:left="-57" w:right="-57"/>
              <w:jc w:val="center"/>
              <w:rPr>
                <w:b/>
                <w:szCs w:val="24"/>
              </w:rPr>
            </w:pPr>
            <w:r w:rsidRPr="00EC25DA">
              <w:rPr>
                <w:b/>
                <w:szCs w:val="24"/>
              </w:rPr>
              <w:t>Ед. измерения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3B9D" w:rsidRPr="00EC25DA" w:rsidRDefault="003C3B9D" w:rsidP="00DA2C90">
            <w:pPr>
              <w:spacing w:line="216" w:lineRule="auto"/>
              <w:ind w:left="-57" w:right="-57"/>
              <w:jc w:val="center"/>
              <w:rPr>
                <w:b/>
                <w:szCs w:val="24"/>
              </w:rPr>
            </w:pPr>
            <w:r w:rsidRPr="00EC25DA">
              <w:rPr>
                <w:b/>
                <w:szCs w:val="24"/>
              </w:rPr>
              <w:t>План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3B9D" w:rsidRPr="00EC25DA" w:rsidRDefault="003C3B9D" w:rsidP="00DA2C90">
            <w:pPr>
              <w:spacing w:line="216" w:lineRule="auto"/>
              <w:ind w:left="-57" w:right="-57"/>
              <w:jc w:val="center"/>
              <w:rPr>
                <w:b/>
                <w:szCs w:val="24"/>
              </w:rPr>
            </w:pPr>
            <w:r w:rsidRPr="00EC25DA">
              <w:rPr>
                <w:b/>
                <w:szCs w:val="24"/>
              </w:rPr>
              <w:t>Выполнение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3B9D" w:rsidRPr="00EC25DA" w:rsidRDefault="003C3B9D" w:rsidP="00DA2C90">
            <w:pPr>
              <w:spacing w:line="216" w:lineRule="auto"/>
              <w:ind w:left="-57" w:right="-57"/>
              <w:jc w:val="center"/>
              <w:rPr>
                <w:b/>
                <w:szCs w:val="24"/>
              </w:rPr>
            </w:pPr>
            <w:r w:rsidRPr="00EC25DA">
              <w:rPr>
                <w:b/>
                <w:szCs w:val="24"/>
              </w:rPr>
              <w:t>% выполнения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Диагностирование: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стальных подземных газопроводов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пунктов редуцирования газа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Приборное обследование газопроводов: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на герметичность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на сплошность изоляции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54E2F" w:rsidRPr="00EC25DA" w:rsidTr="00E54E2F">
        <w:trPr>
          <w:trHeight w:val="50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Обнаружено по результатам приборного обследования: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мест повреждения изоляции: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- сквозных коррозионных повреждений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Устранено: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мест повреждения изоляции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- сквозных коррозионных повреждений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Капитальный ремонт газопроводов: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- замена линейной части;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- замена отключающих устройств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35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Капитальный ремонт установок защиты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Текущий ремонт установок защиты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Текущий ремонт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- ГРП, ГРПБ, ГРУ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 - ШРП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 xml:space="preserve"> - ГРП, ГРПБ, ГРУ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- ШРП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Покраска газопроводов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км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4E2F" w:rsidRPr="00EC25DA" w:rsidTr="00E54E2F">
        <w:trPr>
          <w:trHeight w:val="50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rPr>
                <w:sz w:val="22"/>
                <w:szCs w:val="22"/>
              </w:rPr>
            </w:pPr>
            <w:r w:rsidRPr="00EC25DA">
              <w:rPr>
                <w:sz w:val="22"/>
                <w:szCs w:val="22"/>
              </w:rPr>
              <w:t>Подготовка и ремонт автотранспорта и механизмов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</w:pPr>
            <w:r w:rsidRPr="00EC25DA">
              <w:rPr>
                <w:sz w:val="22"/>
                <w:szCs w:val="22"/>
              </w:rPr>
              <w:t>ед.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F" w:rsidRPr="00EC25DA" w:rsidRDefault="00E54E2F" w:rsidP="00B95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93125" w:rsidRPr="00693125" w:rsidRDefault="00693125" w:rsidP="00693125">
      <w:pPr>
        <w:tabs>
          <w:tab w:val="left" w:pos="993"/>
          <w:tab w:val="left" w:pos="1134"/>
        </w:tabs>
        <w:spacing w:before="120"/>
        <w:ind w:firstLine="709"/>
        <w:jc w:val="both"/>
        <w:rPr>
          <w:szCs w:val="24"/>
        </w:rPr>
      </w:pPr>
      <w:r w:rsidRPr="00693125">
        <w:rPr>
          <w:szCs w:val="24"/>
        </w:rPr>
        <w:t>В течение 2015 года силами производственных подразделений Общества было выполнено техническое обслуживание внутридомового газового оборудования жилых домов в количестве 453 шт.</w:t>
      </w:r>
    </w:p>
    <w:p w:rsidR="00693125" w:rsidRPr="00693125" w:rsidRDefault="00693125" w:rsidP="00693125">
      <w:pPr>
        <w:tabs>
          <w:tab w:val="left" w:pos="993"/>
          <w:tab w:val="left" w:pos="1134"/>
        </w:tabs>
        <w:spacing w:before="120"/>
        <w:ind w:firstLine="709"/>
        <w:jc w:val="both"/>
        <w:rPr>
          <w:szCs w:val="24"/>
        </w:rPr>
      </w:pPr>
      <w:r w:rsidRPr="00693125">
        <w:rPr>
          <w:szCs w:val="24"/>
        </w:rPr>
        <w:t>В течение 2015 года работниками Общества было произведено 41 первичных пусков природного газа для газоснабжения 431 квартир и домовладений, собственными силами выполнены работы по строительству внутренних газопроводов и монтажу ВДГО/ВКГО в количестве 3 жилых домов в г. Пудоже Республики Карелия в рамках программы расселения аварийного жилья.</w:t>
      </w:r>
    </w:p>
    <w:p w:rsidR="00693125" w:rsidRPr="00693125" w:rsidRDefault="00693125" w:rsidP="00693125">
      <w:pPr>
        <w:tabs>
          <w:tab w:val="left" w:pos="993"/>
          <w:tab w:val="left" w:pos="1134"/>
        </w:tabs>
        <w:spacing w:before="120"/>
        <w:ind w:firstLine="709"/>
        <w:jc w:val="both"/>
        <w:rPr>
          <w:szCs w:val="24"/>
        </w:rPr>
      </w:pPr>
      <w:r w:rsidRPr="00693125">
        <w:rPr>
          <w:szCs w:val="24"/>
        </w:rPr>
        <w:t xml:space="preserve">В течение 2015 года </w:t>
      </w:r>
      <w:r>
        <w:rPr>
          <w:szCs w:val="24"/>
        </w:rPr>
        <w:t xml:space="preserve">проведено </w:t>
      </w:r>
      <w:r w:rsidRPr="00693125">
        <w:rPr>
          <w:szCs w:val="24"/>
        </w:rPr>
        <w:t>техническое обслуживание В</w:t>
      </w:r>
      <w:r>
        <w:rPr>
          <w:szCs w:val="24"/>
        </w:rPr>
        <w:t>КГО в 26 744 квартирах.</w:t>
      </w:r>
    </w:p>
    <w:p w:rsidR="00A95097" w:rsidRDefault="00A95097" w:rsidP="00E724BA">
      <w:pPr>
        <w:pStyle w:val="a9"/>
        <w:tabs>
          <w:tab w:val="left" w:pos="993"/>
          <w:tab w:val="left" w:pos="1134"/>
        </w:tabs>
        <w:spacing w:before="120"/>
        <w:ind w:firstLine="709"/>
        <w:rPr>
          <w:szCs w:val="24"/>
        </w:rPr>
      </w:pPr>
      <w:r w:rsidRPr="00693125">
        <w:rPr>
          <w:szCs w:val="24"/>
        </w:rPr>
        <w:t xml:space="preserve">Прирост обслуживаемых </w:t>
      </w:r>
      <w:r w:rsidR="005E4B56" w:rsidRPr="00693125">
        <w:rPr>
          <w:szCs w:val="24"/>
        </w:rPr>
        <w:t xml:space="preserve">газопроводов </w:t>
      </w:r>
      <w:r w:rsidRPr="00693125">
        <w:rPr>
          <w:szCs w:val="24"/>
        </w:rPr>
        <w:t xml:space="preserve">по договорам на аварийно-диспетчерское обслуживание газораспределительных систем по сравнению с 2014 годом составил </w:t>
      </w:r>
      <w:r w:rsidR="003A2BD2" w:rsidRPr="00693125">
        <w:rPr>
          <w:szCs w:val="24"/>
        </w:rPr>
        <w:t>100,0094 км. Прирост объектов газопотребления по договорам на аварийно-диспетчерское обслуживание внутренних систем газоснабжения по сравнению с 2014 годом составил 37 267 кв. м.</w:t>
      </w:r>
    </w:p>
    <w:p w:rsidR="003C3B9D" w:rsidRPr="00EC25DA" w:rsidRDefault="003C3B9D" w:rsidP="00E724BA">
      <w:pPr>
        <w:pStyle w:val="a9"/>
        <w:tabs>
          <w:tab w:val="left" w:pos="993"/>
          <w:tab w:val="left" w:pos="1134"/>
        </w:tabs>
        <w:spacing w:before="120"/>
        <w:ind w:firstLine="709"/>
        <w:rPr>
          <w:szCs w:val="24"/>
        </w:rPr>
      </w:pPr>
      <w:r w:rsidRPr="00EC25DA">
        <w:rPr>
          <w:szCs w:val="24"/>
        </w:rPr>
        <w:t>Руководители и специалисты Общества, осуществляющие деятельность по эксплуатации опасных производственных объектов, прошли обучение и аттестованы в установленном порядке. Рабочие прошли обучение и проверку знаний по безопасным методам и приемам выполнения работ в объеме требований инструкций, отнесенных к их трудовым обязанностям.</w:t>
      </w:r>
    </w:p>
    <w:p w:rsidR="003C3B9D" w:rsidRDefault="003C3B9D" w:rsidP="00E724BA">
      <w:pPr>
        <w:pStyle w:val="a9"/>
        <w:spacing w:before="120"/>
        <w:ind w:firstLine="709"/>
        <w:rPr>
          <w:color w:val="000000"/>
          <w:szCs w:val="24"/>
        </w:rPr>
      </w:pPr>
      <w:r w:rsidRPr="00EC25DA">
        <w:rPr>
          <w:szCs w:val="24"/>
        </w:rPr>
        <w:t>В целях профилактики недопущения происшествий, связанных с пользованием газа в быту, систематически проводилась агитационная работа среди населения по безопасному пользованию газом, в том числе с привлечением средств массовой информации</w:t>
      </w:r>
      <w:r w:rsidRPr="00912BC4">
        <w:rPr>
          <w:color w:val="000000"/>
          <w:szCs w:val="24"/>
        </w:rPr>
        <w:t>.</w:t>
      </w:r>
    </w:p>
    <w:p w:rsidR="003C3B9D" w:rsidRPr="00A90C05" w:rsidRDefault="003C3B9D" w:rsidP="00A90C05">
      <w:pPr>
        <w:pStyle w:val="a9"/>
        <w:ind w:firstLine="709"/>
        <w:rPr>
          <w:color w:val="000000"/>
          <w:szCs w:val="24"/>
        </w:rPr>
      </w:pPr>
    </w:p>
    <w:p w:rsidR="003C3B9D" w:rsidRPr="006A7DE3" w:rsidRDefault="003C3B9D" w:rsidP="00A90C05">
      <w:pPr>
        <w:pStyle w:val="2"/>
        <w:spacing w:before="0" w:after="0"/>
        <w:rPr>
          <w:color w:val="000000"/>
        </w:rPr>
      </w:pPr>
      <w:r w:rsidRPr="006A7DE3">
        <w:rPr>
          <w:color w:val="000000"/>
        </w:rPr>
        <w:t>1.5. Результаты финансово-хозяйственной деятельности.</w:t>
      </w:r>
    </w:p>
    <w:p w:rsidR="003C3B9D" w:rsidRPr="006A7DE3" w:rsidRDefault="003C3B9D" w:rsidP="00A90C05"/>
    <w:p w:rsidR="003C3B9D" w:rsidRPr="006A7DE3" w:rsidRDefault="003C3B9D" w:rsidP="00A90C05">
      <w:pPr>
        <w:pStyle w:val="23"/>
        <w:ind w:left="0" w:firstLine="708"/>
        <w:jc w:val="both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 xml:space="preserve">Бюджет доходов и расходов Общества на 2015 год (с учетом последней проведенной корректировки) утвержден решением Совета директоров Общества (протокол заседания Совета директоров от </w:t>
      </w:r>
      <w:r w:rsidR="003A2BD2" w:rsidRPr="006A7DE3">
        <w:rPr>
          <w:color w:val="000000"/>
          <w:sz w:val="24"/>
          <w:szCs w:val="24"/>
        </w:rPr>
        <w:t>27.02.2015 г.</w:t>
      </w:r>
      <w:r w:rsidRPr="006A7DE3">
        <w:rPr>
          <w:color w:val="000000"/>
          <w:sz w:val="24"/>
          <w:szCs w:val="24"/>
        </w:rPr>
        <w:t xml:space="preserve"> №</w:t>
      </w:r>
      <w:r w:rsidR="003A2BD2" w:rsidRPr="006A7DE3">
        <w:rPr>
          <w:color w:val="000000"/>
          <w:sz w:val="24"/>
          <w:szCs w:val="24"/>
        </w:rPr>
        <w:t xml:space="preserve"> 7/14</w:t>
      </w:r>
      <w:r w:rsidRPr="006A7DE3">
        <w:rPr>
          <w:color w:val="000000"/>
          <w:sz w:val="24"/>
          <w:szCs w:val="24"/>
        </w:rPr>
        <w:t>)</w:t>
      </w:r>
    </w:p>
    <w:p w:rsidR="002410FA" w:rsidRPr="006A7DE3" w:rsidRDefault="002410FA" w:rsidP="002410FA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Розничная цена сжиженного газа, реализуемого ОАО «Карелгаз» населению с 1 января 2015 г. была утверждена Постановлением Государственного комитета РК по ценам и тарифам Республики Карелия № </w:t>
      </w:r>
      <w:r w:rsidR="00D9164D" w:rsidRPr="006A7DE3">
        <w:rPr>
          <w:color w:val="000000"/>
          <w:szCs w:val="24"/>
        </w:rPr>
        <w:t>125</w:t>
      </w:r>
      <w:r w:rsidRPr="006A7DE3">
        <w:rPr>
          <w:color w:val="000000"/>
          <w:szCs w:val="24"/>
        </w:rPr>
        <w:t xml:space="preserve"> от </w:t>
      </w:r>
      <w:r w:rsidR="00D9164D" w:rsidRPr="006A7DE3">
        <w:rPr>
          <w:color w:val="000000"/>
          <w:szCs w:val="24"/>
        </w:rPr>
        <w:t>14</w:t>
      </w:r>
      <w:r w:rsidRPr="006A7DE3">
        <w:rPr>
          <w:color w:val="000000"/>
          <w:szCs w:val="24"/>
        </w:rPr>
        <w:t xml:space="preserve"> </w:t>
      </w:r>
      <w:r w:rsidR="00D9164D" w:rsidRPr="006A7DE3">
        <w:rPr>
          <w:color w:val="000000"/>
          <w:szCs w:val="24"/>
        </w:rPr>
        <w:t>ноябр</w:t>
      </w:r>
      <w:r w:rsidRPr="006A7DE3">
        <w:rPr>
          <w:color w:val="000000"/>
          <w:szCs w:val="24"/>
        </w:rPr>
        <w:t>я 201</w:t>
      </w:r>
      <w:r w:rsidR="00D9164D" w:rsidRPr="006A7DE3">
        <w:rPr>
          <w:color w:val="000000"/>
          <w:szCs w:val="24"/>
        </w:rPr>
        <w:t>4</w:t>
      </w:r>
      <w:r w:rsidRPr="006A7DE3">
        <w:rPr>
          <w:color w:val="000000"/>
          <w:szCs w:val="24"/>
        </w:rPr>
        <w:t xml:space="preserve"> года.</w:t>
      </w:r>
    </w:p>
    <w:p w:rsidR="002410FA" w:rsidRPr="006A7DE3" w:rsidRDefault="002410FA" w:rsidP="002410FA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Розничная цена за 1 кг СУГ с 1 января 2015 г. по 30 июня 2015 года (без изменений):</w:t>
      </w:r>
    </w:p>
    <w:p w:rsidR="002410FA" w:rsidRPr="006A7DE3" w:rsidRDefault="002410FA" w:rsidP="002410FA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- Из групповых резервуарных установок  в размере 3</w:t>
      </w:r>
      <w:r w:rsidR="00D9164D" w:rsidRPr="006A7DE3">
        <w:rPr>
          <w:color w:val="000000"/>
          <w:szCs w:val="24"/>
        </w:rPr>
        <w:t>1</w:t>
      </w:r>
      <w:r w:rsidRPr="006A7DE3">
        <w:rPr>
          <w:color w:val="000000"/>
          <w:szCs w:val="24"/>
        </w:rPr>
        <w:t xml:space="preserve"> руб.</w:t>
      </w:r>
      <w:r w:rsidR="00D9164D" w:rsidRPr="006A7DE3">
        <w:rPr>
          <w:color w:val="000000"/>
          <w:szCs w:val="24"/>
        </w:rPr>
        <w:t>51</w:t>
      </w:r>
      <w:r w:rsidRPr="006A7DE3">
        <w:rPr>
          <w:color w:val="000000"/>
          <w:szCs w:val="24"/>
        </w:rPr>
        <w:t xml:space="preserve"> коп.</w:t>
      </w:r>
    </w:p>
    <w:p w:rsidR="002410FA" w:rsidRPr="006A7DE3" w:rsidRDefault="002410FA" w:rsidP="002410FA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- Реализация СУГ в баллонах с доставкой до потребителя в размере </w:t>
      </w:r>
      <w:r w:rsidR="00D9164D" w:rsidRPr="006A7DE3">
        <w:rPr>
          <w:color w:val="000000"/>
          <w:szCs w:val="24"/>
        </w:rPr>
        <w:t>41</w:t>
      </w:r>
      <w:r w:rsidRPr="006A7DE3">
        <w:rPr>
          <w:color w:val="000000"/>
          <w:szCs w:val="24"/>
        </w:rPr>
        <w:t xml:space="preserve"> руб. </w:t>
      </w:r>
      <w:r w:rsidR="00D9164D" w:rsidRPr="006A7DE3">
        <w:rPr>
          <w:color w:val="000000"/>
          <w:szCs w:val="24"/>
        </w:rPr>
        <w:t>27</w:t>
      </w:r>
      <w:r w:rsidRPr="006A7DE3">
        <w:rPr>
          <w:color w:val="000000"/>
          <w:szCs w:val="24"/>
        </w:rPr>
        <w:t xml:space="preserve"> коп.</w:t>
      </w:r>
    </w:p>
    <w:p w:rsidR="002410FA" w:rsidRPr="006A7DE3" w:rsidRDefault="002410FA" w:rsidP="002410FA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Розничная цена за 1 кг СУГ с 1 июля 2015 года:</w:t>
      </w:r>
    </w:p>
    <w:p w:rsidR="002410FA" w:rsidRPr="006A7DE3" w:rsidRDefault="002410FA" w:rsidP="002410FA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- Из групповых резервуарных установок  в размере 3</w:t>
      </w:r>
      <w:r w:rsidR="00D9164D" w:rsidRPr="006A7DE3">
        <w:rPr>
          <w:color w:val="000000"/>
          <w:szCs w:val="24"/>
        </w:rPr>
        <w:t>3</w:t>
      </w:r>
      <w:r w:rsidRPr="006A7DE3">
        <w:rPr>
          <w:color w:val="000000"/>
          <w:szCs w:val="24"/>
        </w:rPr>
        <w:t xml:space="preserve"> руб. </w:t>
      </w:r>
      <w:r w:rsidR="00D9164D" w:rsidRPr="006A7DE3">
        <w:rPr>
          <w:color w:val="000000"/>
          <w:szCs w:val="24"/>
        </w:rPr>
        <w:t>87</w:t>
      </w:r>
      <w:r w:rsidRPr="006A7DE3">
        <w:rPr>
          <w:color w:val="000000"/>
          <w:szCs w:val="24"/>
        </w:rPr>
        <w:t xml:space="preserve"> коп.</w:t>
      </w:r>
    </w:p>
    <w:p w:rsidR="002410FA" w:rsidRPr="006A7DE3" w:rsidRDefault="002410FA" w:rsidP="002410FA">
      <w:pPr>
        <w:spacing w:before="120"/>
        <w:ind w:firstLine="709"/>
        <w:jc w:val="both"/>
        <w:rPr>
          <w:i/>
          <w:color w:val="000000"/>
          <w:szCs w:val="24"/>
        </w:rPr>
      </w:pPr>
      <w:r w:rsidRPr="006A7DE3">
        <w:rPr>
          <w:color w:val="000000"/>
          <w:szCs w:val="24"/>
        </w:rPr>
        <w:t xml:space="preserve">- Реализация СУГ в баллонах с доставкой до потребителя в размере </w:t>
      </w:r>
      <w:r w:rsidR="00D9164D" w:rsidRPr="006A7DE3">
        <w:rPr>
          <w:color w:val="000000"/>
          <w:szCs w:val="24"/>
        </w:rPr>
        <w:t>44</w:t>
      </w:r>
      <w:r w:rsidRPr="006A7DE3">
        <w:rPr>
          <w:color w:val="000000"/>
          <w:szCs w:val="24"/>
        </w:rPr>
        <w:t xml:space="preserve"> руб. </w:t>
      </w:r>
      <w:r w:rsidR="00D9164D" w:rsidRPr="006A7DE3">
        <w:rPr>
          <w:color w:val="000000"/>
          <w:szCs w:val="24"/>
        </w:rPr>
        <w:t>3</w:t>
      </w:r>
      <w:r w:rsidRPr="006A7DE3">
        <w:rPr>
          <w:color w:val="000000"/>
          <w:szCs w:val="24"/>
        </w:rPr>
        <w:t>7 коп</w:t>
      </w:r>
      <w:r w:rsidRPr="006A7DE3">
        <w:rPr>
          <w:i/>
          <w:color w:val="000000"/>
          <w:szCs w:val="24"/>
        </w:rPr>
        <w:t>.</w:t>
      </w:r>
    </w:p>
    <w:p w:rsidR="003C3B9D" w:rsidRPr="006A7DE3" w:rsidRDefault="003C3B9D" w:rsidP="00A90C05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Доходы составили </w:t>
      </w:r>
      <w:r w:rsidR="001A4E9F" w:rsidRPr="006A7DE3">
        <w:rPr>
          <w:color w:val="000000"/>
          <w:szCs w:val="24"/>
        </w:rPr>
        <w:t>361 099,93</w:t>
      </w:r>
      <w:r w:rsidRPr="006A7DE3">
        <w:rPr>
          <w:color w:val="000000"/>
          <w:szCs w:val="24"/>
        </w:rPr>
        <w:t xml:space="preserve"> тыс. руб. (план </w:t>
      </w:r>
      <w:r w:rsidR="001A4E9F" w:rsidRPr="006A7DE3">
        <w:rPr>
          <w:color w:val="000000"/>
          <w:szCs w:val="24"/>
        </w:rPr>
        <w:t>410 398,65</w:t>
      </w:r>
      <w:r w:rsidRPr="006A7DE3">
        <w:rPr>
          <w:color w:val="000000"/>
          <w:szCs w:val="24"/>
        </w:rPr>
        <w:t xml:space="preserve"> тыс.</w:t>
      </w:r>
      <w:r w:rsidR="00D9164D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 xml:space="preserve">руб.), т.е. фактические доходы </w:t>
      </w:r>
      <w:r w:rsidR="001A4E9F" w:rsidRPr="006A7DE3">
        <w:rPr>
          <w:color w:val="000000"/>
          <w:szCs w:val="24"/>
        </w:rPr>
        <w:t>ниже плановых</w:t>
      </w:r>
      <w:r w:rsidRPr="006A7DE3">
        <w:rPr>
          <w:color w:val="000000"/>
          <w:szCs w:val="24"/>
        </w:rPr>
        <w:t xml:space="preserve"> на </w:t>
      </w:r>
      <w:r w:rsidR="001A4E9F" w:rsidRPr="006A7DE3">
        <w:rPr>
          <w:color w:val="000000"/>
          <w:szCs w:val="24"/>
        </w:rPr>
        <w:t>49 298,72</w:t>
      </w:r>
      <w:r w:rsidRPr="006A7DE3">
        <w:rPr>
          <w:color w:val="000000"/>
          <w:szCs w:val="24"/>
        </w:rPr>
        <w:t xml:space="preserve"> тыс. руб.</w:t>
      </w:r>
    </w:p>
    <w:p w:rsidR="003C3B9D" w:rsidRPr="006A7DE3" w:rsidRDefault="003C3B9D" w:rsidP="00A90C05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Расходы составили </w:t>
      </w:r>
      <w:r w:rsidR="001A4E9F" w:rsidRPr="006A7DE3">
        <w:rPr>
          <w:color w:val="000000"/>
          <w:szCs w:val="24"/>
        </w:rPr>
        <w:t>454 919,43</w:t>
      </w:r>
      <w:r w:rsidRPr="006A7DE3">
        <w:rPr>
          <w:color w:val="000000"/>
          <w:szCs w:val="24"/>
        </w:rPr>
        <w:t xml:space="preserve"> тыс. руб. (план </w:t>
      </w:r>
      <w:r w:rsidR="001A4E9F" w:rsidRPr="006A7DE3">
        <w:rPr>
          <w:color w:val="000000"/>
          <w:szCs w:val="24"/>
        </w:rPr>
        <w:t>468 934,49</w:t>
      </w:r>
      <w:r w:rsidRPr="006A7DE3">
        <w:rPr>
          <w:color w:val="000000"/>
          <w:szCs w:val="24"/>
        </w:rPr>
        <w:t xml:space="preserve"> тыс. руб.), т.е. фактические расходы </w:t>
      </w:r>
      <w:r w:rsidR="001A4E9F" w:rsidRPr="006A7DE3">
        <w:rPr>
          <w:color w:val="000000"/>
          <w:szCs w:val="24"/>
        </w:rPr>
        <w:t xml:space="preserve">ниже плановых </w:t>
      </w:r>
      <w:r w:rsidRPr="006A7DE3">
        <w:rPr>
          <w:color w:val="000000"/>
          <w:szCs w:val="24"/>
        </w:rPr>
        <w:t xml:space="preserve">на </w:t>
      </w:r>
      <w:r w:rsidR="001A4E9F" w:rsidRPr="006A7DE3">
        <w:rPr>
          <w:color w:val="000000"/>
          <w:szCs w:val="24"/>
        </w:rPr>
        <w:t xml:space="preserve">14 015,06 </w:t>
      </w:r>
      <w:r w:rsidRPr="006A7DE3">
        <w:rPr>
          <w:color w:val="000000"/>
          <w:szCs w:val="24"/>
        </w:rPr>
        <w:t xml:space="preserve">тыс. руб., в т.ч. по основному виду деятельности расходы ниже плана на </w:t>
      </w:r>
      <w:r w:rsidR="001A5A95" w:rsidRPr="006A7DE3">
        <w:rPr>
          <w:color w:val="000000"/>
          <w:szCs w:val="24"/>
        </w:rPr>
        <w:t>17 656,18</w:t>
      </w:r>
      <w:r w:rsidR="001A4E9F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тыс.</w:t>
      </w:r>
      <w:r w:rsidR="00C36458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 xml:space="preserve">руб., по прочим видам деятельности </w:t>
      </w:r>
      <w:r w:rsidR="001A4E9F" w:rsidRPr="006A7DE3">
        <w:rPr>
          <w:color w:val="000000"/>
          <w:szCs w:val="24"/>
        </w:rPr>
        <w:t>выше</w:t>
      </w:r>
      <w:r w:rsidRPr="006A7DE3">
        <w:rPr>
          <w:color w:val="000000"/>
          <w:szCs w:val="24"/>
        </w:rPr>
        <w:t xml:space="preserve"> плана на </w:t>
      </w:r>
      <w:r w:rsidR="001A5A95" w:rsidRPr="006A7DE3">
        <w:rPr>
          <w:color w:val="000000"/>
          <w:szCs w:val="24"/>
        </w:rPr>
        <w:t>3 641,12</w:t>
      </w:r>
      <w:r w:rsidRPr="006A7DE3">
        <w:rPr>
          <w:color w:val="000000"/>
          <w:szCs w:val="24"/>
        </w:rPr>
        <w:t xml:space="preserve"> тыс.</w:t>
      </w:r>
      <w:r w:rsidR="00C36458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руб.</w:t>
      </w:r>
    </w:p>
    <w:p w:rsidR="003C3B9D" w:rsidRPr="006A7DE3" w:rsidRDefault="003C3B9D" w:rsidP="00A90C05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Общий финансовый результат (убыток от продаж) составил </w:t>
      </w:r>
      <w:r w:rsidR="001A4E9F" w:rsidRPr="006A7DE3">
        <w:rPr>
          <w:color w:val="000000"/>
          <w:szCs w:val="24"/>
        </w:rPr>
        <w:t>- 93 819,5 тыс. руб. (план – 58 535,84</w:t>
      </w:r>
      <w:r w:rsidRPr="006A7DE3">
        <w:rPr>
          <w:color w:val="000000"/>
          <w:szCs w:val="24"/>
        </w:rPr>
        <w:t xml:space="preserve"> тыс. руб.), в т.ч. в 2015 году Общество получило прибыль/убыток от продаж по основной деятельности в размере </w:t>
      </w:r>
      <w:r w:rsidR="001A4E9F" w:rsidRPr="006A7DE3">
        <w:rPr>
          <w:color w:val="000000"/>
          <w:szCs w:val="24"/>
        </w:rPr>
        <w:t>- 90 076,70</w:t>
      </w:r>
      <w:r w:rsidRPr="006A7DE3">
        <w:rPr>
          <w:color w:val="000000"/>
          <w:szCs w:val="24"/>
        </w:rPr>
        <w:t xml:space="preserve"> тыс. руб. при плане в размере </w:t>
      </w:r>
      <w:r w:rsidR="001A4E9F" w:rsidRPr="006A7DE3">
        <w:rPr>
          <w:color w:val="000000"/>
          <w:szCs w:val="24"/>
        </w:rPr>
        <w:t>– 80 251,27</w:t>
      </w:r>
      <w:r w:rsidRPr="006A7DE3">
        <w:rPr>
          <w:color w:val="000000"/>
          <w:szCs w:val="24"/>
        </w:rPr>
        <w:t xml:space="preserve"> тыс. руб. (выполнение плана составило </w:t>
      </w:r>
      <w:r w:rsidR="001A4E9F" w:rsidRPr="006A7DE3">
        <w:rPr>
          <w:color w:val="000000"/>
          <w:szCs w:val="24"/>
        </w:rPr>
        <w:t>160,27</w:t>
      </w:r>
      <w:r w:rsidRPr="006A7DE3">
        <w:rPr>
          <w:color w:val="000000"/>
          <w:szCs w:val="24"/>
        </w:rPr>
        <w:t>%).</w:t>
      </w:r>
    </w:p>
    <w:p w:rsidR="00D9164D" w:rsidRPr="006A7DE3" w:rsidRDefault="003C3B9D" w:rsidP="00490B8C">
      <w:pPr>
        <w:spacing w:before="120"/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С учетом прочих доходов и расходов, финансовый результат Общества (чист</w:t>
      </w:r>
      <w:r w:rsidR="00D9164D" w:rsidRPr="006A7DE3">
        <w:rPr>
          <w:color w:val="000000"/>
          <w:szCs w:val="24"/>
        </w:rPr>
        <w:t>ый</w:t>
      </w:r>
      <w:r w:rsidRPr="006A7DE3">
        <w:rPr>
          <w:color w:val="000000"/>
          <w:szCs w:val="24"/>
        </w:rPr>
        <w:t xml:space="preserve"> убыток) составил </w:t>
      </w:r>
      <w:r w:rsidR="001A5A95" w:rsidRPr="006A7DE3">
        <w:rPr>
          <w:color w:val="000000"/>
          <w:szCs w:val="24"/>
        </w:rPr>
        <w:t>– 35 791</w:t>
      </w:r>
      <w:r w:rsidRPr="006A7DE3">
        <w:rPr>
          <w:color w:val="000000"/>
          <w:szCs w:val="24"/>
        </w:rPr>
        <w:t xml:space="preserve"> тыс. руб., при плане </w:t>
      </w:r>
      <w:r w:rsidR="00D9164D" w:rsidRPr="006A7DE3">
        <w:rPr>
          <w:color w:val="000000"/>
          <w:szCs w:val="24"/>
        </w:rPr>
        <w:t xml:space="preserve">(чистая прибыль) </w:t>
      </w:r>
      <w:r w:rsidR="001A5A95" w:rsidRPr="006A7DE3">
        <w:rPr>
          <w:color w:val="000000"/>
          <w:szCs w:val="24"/>
        </w:rPr>
        <w:t>65,37</w:t>
      </w:r>
      <w:r w:rsidRPr="006A7DE3">
        <w:rPr>
          <w:color w:val="000000"/>
          <w:szCs w:val="24"/>
        </w:rPr>
        <w:t xml:space="preserve"> тыс. руб. </w:t>
      </w:r>
      <w:r w:rsidR="00D9164D" w:rsidRPr="006A7DE3">
        <w:rPr>
          <w:color w:val="000000"/>
          <w:szCs w:val="24"/>
        </w:rPr>
        <w:t>(-35 856,37 тыс. руб.)</w:t>
      </w:r>
    </w:p>
    <w:p w:rsidR="003C3B9D" w:rsidRPr="006A7DE3" w:rsidRDefault="003C3B9D" w:rsidP="00490B8C">
      <w:pPr>
        <w:spacing w:before="120"/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По прочим видам деятельности доходы составили </w:t>
      </w:r>
      <w:r w:rsidR="001A5A95" w:rsidRPr="006A7DE3">
        <w:rPr>
          <w:color w:val="000000"/>
          <w:szCs w:val="24"/>
        </w:rPr>
        <w:t>81 232,13</w:t>
      </w:r>
      <w:r w:rsidRPr="006A7DE3">
        <w:rPr>
          <w:color w:val="000000"/>
          <w:szCs w:val="24"/>
        </w:rPr>
        <w:t xml:space="preserve"> тыс. руб., что на </w:t>
      </w:r>
      <w:r w:rsidR="001A5A95" w:rsidRPr="006A7DE3">
        <w:rPr>
          <w:color w:val="000000"/>
          <w:szCs w:val="24"/>
        </w:rPr>
        <w:t xml:space="preserve">21 817,11 </w:t>
      </w:r>
      <w:r w:rsidRPr="006A7DE3">
        <w:rPr>
          <w:color w:val="000000"/>
          <w:szCs w:val="24"/>
        </w:rPr>
        <w:t>тыс. руб. меньше доходов, утвержденных в Бюджете доходов и расходов на 2015 год.</w:t>
      </w:r>
    </w:p>
    <w:p w:rsidR="003C3B9D" w:rsidRPr="006A7DE3" w:rsidRDefault="003C3B9D" w:rsidP="00490B8C">
      <w:pPr>
        <w:spacing w:before="120"/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Расходы по прочим видам деятельности составили</w:t>
      </w:r>
      <w:r w:rsidR="001A5A95" w:rsidRPr="006A7DE3">
        <w:rPr>
          <w:color w:val="000000"/>
          <w:szCs w:val="24"/>
        </w:rPr>
        <w:t xml:space="preserve"> 84 974,93</w:t>
      </w:r>
      <w:r w:rsidRPr="006A7DE3">
        <w:rPr>
          <w:color w:val="000000"/>
          <w:szCs w:val="24"/>
        </w:rPr>
        <w:t xml:space="preserve"> тыс. руб., что на </w:t>
      </w:r>
      <w:r w:rsidR="001A5A95" w:rsidRPr="006A7DE3">
        <w:rPr>
          <w:color w:val="000000"/>
          <w:szCs w:val="24"/>
        </w:rPr>
        <w:t xml:space="preserve">3 473,54 </w:t>
      </w:r>
      <w:r w:rsidRPr="006A7DE3">
        <w:rPr>
          <w:color w:val="000000"/>
          <w:szCs w:val="24"/>
        </w:rPr>
        <w:t>тыс. руб. больше расходов, утвержденных в Бюджете доходов и расходов на 2015 год.</w:t>
      </w:r>
    </w:p>
    <w:p w:rsidR="003C3B9D" w:rsidRPr="006A7DE3" w:rsidRDefault="003C3B9D" w:rsidP="003E2D1F">
      <w:pPr>
        <w:ind w:right="-115" w:firstLine="720"/>
        <w:jc w:val="both"/>
        <w:rPr>
          <w:i/>
          <w:color w:val="000000"/>
          <w:szCs w:val="24"/>
        </w:rPr>
      </w:pPr>
    </w:p>
    <w:p w:rsidR="003C3B9D" w:rsidRPr="006A7DE3" w:rsidRDefault="003C3B9D" w:rsidP="00444596">
      <w:pPr>
        <w:pStyle w:val="3"/>
        <w:rPr>
          <w:color w:val="000000"/>
        </w:rPr>
      </w:pPr>
      <w:r w:rsidRPr="006A7DE3">
        <w:rPr>
          <w:color w:val="000000"/>
        </w:rPr>
        <w:t>Основные технико-экономические показатели Общества за 2015 год</w:t>
      </w:r>
    </w:p>
    <w:p w:rsidR="00B9545B" w:rsidRDefault="00B9545B" w:rsidP="00B9545B">
      <w:pPr>
        <w:rPr>
          <w:highlight w:val="yellow"/>
        </w:rPr>
      </w:pPr>
    </w:p>
    <w:tbl>
      <w:tblPr>
        <w:tblW w:w="10362" w:type="dxa"/>
        <w:tblInd w:w="93" w:type="dxa"/>
        <w:tblLook w:val="04A0" w:firstRow="1" w:lastRow="0" w:firstColumn="1" w:lastColumn="0" w:noHBand="0" w:noVBand="1"/>
      </w:tblPr>
      <w:tblGrid>
        <w:gridCol w:w="876"/>
        <w:gridCol w:w="3250"/>
        <w:gridCol w:w="1134"/>
        <w:gridCol w:w="1275"/>
        <w:gridCol w:w="1275"/>
        <w:gridCol w:w="1277"/>
        <w:gridCol w:w="1275"/>
      </w:tblGrid>
      <w:tr w:rsidR="00B9545B" w:rsidRPr="00B9545B" w:rsidTr="009F5984">
        <w:trPr>
          <w:trHeight w:val="8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Факт 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План 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Факт 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Выпол-нение плана, %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Сжиженный газ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2.1.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Объем полученного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12 974,0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12 383,4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11 710,9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94,6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2.2.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Объем реализации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12 239,1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11 721,4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2.3.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403 132,5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307 349,4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279 867,8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2.4.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455 292,0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387 600,7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369 944,5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95,4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2.5.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-52 159,4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-80 251,3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-90 076,7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2.6.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Рентабельность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123,3</w:t>
            </w:r>
          </w:p>
        </w:tc>
      </w:tr>
      <w:tr w:rsidR="00B9545B" w:rsidRPr="00B9545B" w:rsidTr="009F5984">
        <w:trPr>
          <w:trHeight w:val="315"/>
        </w:trPr>
        <w:tc>
          <w:tcPr>
            <w:tcW w:w="103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Прочая деятельность ***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3.1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Доходы,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98 453,55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103 049,24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81 232,13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78,828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Техническое обслуживание и ремонт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Обслуживание и ремонт ВДГО других организаций 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74 381,70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76 642,96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</w:t>
            </w:r>
            <w:r w:rsidR="00C821A2">
              <w:rPr>
                <w:color w:val="000000"/>
                <w:sz w:val="22"/>
                <w:szCs w:val="22"/>
              </w:rPr>
              <w:t>3</w:t>
            </w:r>
            <w:r w:rsidRPr="009F5984">
              <w:rPr>
                <w:color w:val="000000"/>
                <w:sz w:val="22"/>
                <w:szCs w:val="22"/>
              </w:rPr>
              <w:t xml:space="preserve"> </w:t>
            </w:r>
            <w:r w:rsidR="00C821A2">
              <w:rPr>
                <w:color w:val="000000"/>
                <w:sz w:val="22"/>
                <w:szCs w:val="22"/>
              </w:rPr>
              <w:t>562</w:t>
            </w:r>
            <w:r w:rsidRPr="009F5984">
              <w:rPr>
                <w:color w:val="000000"/>
                <w:sz w:val="22"/>
                <w:szCs w:val="22"/>
              </w:rPr>
              <w:t>,</w:t>
            </w:r>
            <w:r w:rsidR="00C821A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C821A2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="00B9545B" w:rsidRPr="009F598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933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Хранение и перевалка сжиженного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3.1.4.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Согласование проектной документации (выполненной сторонними организациями) и выполнение проектных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Выполнение функций заказчика-застройщика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Выполнение строительно-монтажных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Сдача в аренду и субаренду газопроводов и газового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2 328,81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2 468,54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C821A2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2 389,83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C821A2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96,811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Деятельность по подключению (технологическому присоединению) объектов капитального строительства к сетям газораспределения в соответствии с требованиями Постановления Правительства РФ от 30.12.2014 № 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3.1.10.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Другие виды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21 743,04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23 937,74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</w:t>
            </w:r>
            <w:r w:rsidR="00C821A2">
              <w:rPr>
                <w:color w:val="000000"/>
                <w:sz w:val="22"/>
                <w:szCs w:val="22"/>
              </w:rPr>
              <w:t>5 279,69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C821A2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63,831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3.2.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Расходы,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85 537,97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81 333,81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84 974,93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104,477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Техническое обслуживание и ремонт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Обслуживание и ремонт ВДГО других организаций 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69 629,88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73 563,92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75 030,85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101,994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Хранение и перевалка сжиженного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3.2.4.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both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Согласование проектной документации (выполненной сторонними организациями) и выполнение проектных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Торговля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Выполнение функций заказчика-застройщика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Выполнение строительно-монтажных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Сдача в аренду и субаренду газопроводов и газового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698,40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C821A2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</w:t>
            </w:r>
            <w:r w:rsidR="00C821A2">
              <w:rPr>
                <w:color w:val="000000"/>
                <w:sz w:val="22"/>
                <w:szCs w:val="22"/>
              </w:rPr>
              <w:t>4</w:t>
            </w:r>
            <w:r w:rsidRPr="009F5984">
              <w:rPr>
                <w:color w:val="000000"/>
                <w:sz w:val="22"/>
                <w:szCs w:val="22"/>
              </w:rPr>
              <w:t>,2</w:t>
            </w:r>
            <w:r w:rsidR="00C821A2">
              <w:rPr>
                <w:color w:val="000000"/>
                <w:sz w:val="22"/>
                <w:szCs w:val="22"/>
              </w:rPr>
              <w:t>77</w:t>
            </w:r>
          </w:p>
        </w:tc>
      </w:tr>
      <w:tr w:rsidR="00B9545B" w:rsidRPr="00B9545B" w:rsidTr="009F5984">
        <w:trPr>
          <w:trHeight w:val="25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Деятельность по подключению (технологическому присоединению) объектов капитального строительства к сетям газораспределения в соответствии с требованиями Постановления Правительства РФ от 30.12.2014 № 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3.2.10.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Другие виды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outlineLvl w:val="0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15 193,99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7 071,49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</w:t>
            </w:r>
            <w:r w:rsidR="00C821A2">
              <w:rPr>
                <w:color w:val="000000"/>
                <w:sz w:val="22"/>
                <w:szCs w:val="22"/>
              </w:rPr>
              <w:t> 215,81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130,</w:t>
            </w:r>
            <w:r w:rsidR="00C821A2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Прибыль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12 915,58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21 715,43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-3 742,80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-17,236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3.4.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Рентабельность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21,07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-21,865</w:t>
            </w:r>
          </w:p>
        </w:tc>
      </w:tr>
      <w:tr w:rsidR="00B9545B" w:rsidRPr="00B9545B" w:rsidTr="009F5984">
        <w:trPr>
          <w:trHeight w:val="315"/>
        </w:trPr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Итого по всем видам деятельности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4.1.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501 586,07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410 398,65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361 099,93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87,988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4.2.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540 829,93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468 934,49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454 919,43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97,011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4.3.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Прибыль от всех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-39 243,86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-58 535,84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-93 819,50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160,277</w:t>
            </w:r>
          </w:p>
        </w:tc>
      </w:tr>
      <w:tr w:rsidR="00B9545B" w:rsidRPr="00B9545B" w:rsidTr="009F5984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4.4.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Рентабельность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-14,26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182,159</w:t>
            </w:r>
          </w:p>
        </w:tc>
      </w:tr>
      <w:tr w:rsidR="00B9545B" w:rsidRPr="00B9545B" w:rsidTr="009F5984">
        <w:trPr>
          <w:trHeight w:val="315"/>
        </w:trPr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9545B">
              <w:rPr>
                <w:b/>
                <w:bCs/>
                <w:color w:val="000000"/>
                <w:szCs w:val="24"/>
              </w:rPr>
              <w:t>Прочие показатели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25 927,64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70 074,10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104 964,51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149,791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37 942,44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10 588,45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EB5AF9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48</w:t>
            </w:r>
            <w:r w:rsidR="00EB5AF9">
              <w:rPr>
                <w:color w:val="000000"/>
                <w:sz w:val="22"/>
                <w:szCs w:val="22"/>
              </w:rPr>
              <w:t> 892,45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462,593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Прибыль до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-64 174,24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949,81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EB5AF9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-37</w:t>
            </w:r>
            <w:r w:rsidR="00EB5AF9">
              <w:rPr>
                <w:color w:val="000000"/>
                <w:sz w:val="22"/>
                <w:szCs w:val="22"/>
              </w:rPr>
              <w:t> 747,44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-3983,580</w:t>
            </w:r>
          </w:p>
        </w:tc>
      </w:tr>
      <w:tr w:rsidR="00B9545B" w:rsidRPr="00B9545B" w:rsidTr="009F5984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Налог на прибыль и иные аналогичные обязательные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8 036,00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884,44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EB5AF9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</w:t>
            </w:r>
            <w:r w:rsidR="00EB5AF9">
              <w:rPr>
                <w:color w:val="000000"/>
                <w:sz w:val="22"/>
                <w:szCs w:val="22"/>
              </w:rPr>
              <w:t>1 955,99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-231,219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Чистая прибыль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-56 138,24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65,37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-35 791,45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-54753,771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5.5.1.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 xml:space="preserve">в т.ч. сумма спецнадбавки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545B" w:rsidRPr="00B9545B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5.5.2.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к использованию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5984" w:rsidRPr="00B9545B" w:rsidTr="009F5984">
        <w:trPr>
          <w:trHeight w:val="28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B9545B" w:rsidRDefault="009F5984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5.5.3.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B9545B" w:rsidRDefault="009F5984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в т.ч. сумма чистой прибыли, полученной от деятельности по подключению (технологическому присоединению) объектов капитального строительства к сетям газораспределения в соответствии с требованиями Постановления Правительства РФ от 30.12.2014 № 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B9545B" w:rsidRDefault="009F5984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7079D0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7079D0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чистая прибыль за вычетом п.5.5.1 и п. 5.5.2.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-56 138,24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65,37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-35 791,45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-54753,771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Рентабельность по чистой прибыли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-216,52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-36553,510</w:t>
            </w:r>
          </w:p>
        </w:tc>
      </w:tr>
      <w:tr w:rsidR="00B9545B" w:rsidRPr="00B9545B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Средняя численность в целом по Обществу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95,338</w:t>
            </w:r>
          </w:p>
        </w:tc>
      </w:tr>
      <w:tr w:rsidR="00B9545B" w:rsidRPr="00B9545B" w:rsidTr="009F5984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Среднемесячная зарплата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21 958,46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23 521,44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25 242,35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107,316</w:t>
            </w:r>
          </w:p>
        </w:tc>
      </w:tr>
      <w:tr w:rsidR="00B9545B" w:rsidRPr="00B9545B" w:rsidTr="009F5984">
        <w:trPr>
          <w:trHeight w:val="13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5.10.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Средняя численность работников, занятых в деятельности по транспортировке газа (реализация сжиженного газа)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80,483</w:t>
            </w:r>
          </w:p>
        </w:tc>
      </w:tr>
      <w:tr w:rsidR="00B9545B" w:rsidRPr="00B9545B" w:rsidTr="009F5984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5.11.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B9545B" w:rsidRDefault="00B9545B" w:rsidP="00B9545B">
            <w:pPr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Среднемесячная зарплата работников занятых в деятельности по транспортировке газа (реализация сжиженного газа)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B9545B" w:rsidRDefault="00B9545B" w:rsidP="00B9545B">
            <w:pPr>
              <w:jc w:val="center"/>
              <w:rPr>
                <w:color w:val="000000"/>
                <w:szCs w:val="24"/>
              </w:rPr>
            </w:pPr>
            <w:r w:rsidRPr="00B9545B">
              <w:rPr>
                <w:color w:val="000000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22 149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20 424,81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25 348,81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45B" w:rsidRPr="009F5984" w:rsidRDefault="00B9545B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124,108</w:t>
            </w:r>
          </w:p>
        </w:tc>
      </w:tr>
    </w:tbl>
    <w:p w:rsidR="00B9545B" w:rsidRPr="00B9545B" w:rsidRDefault="00B9545B" w:rsidP="00B9545B">
      <w:pPr>
        <w:rPr>
          <w:highlight w:val="yellow"/>
        </w:rPr>
      </w:pP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bookmarkStart w:id="0" w:name="_Toc124938977"/>
      <w:r w:rsidRPr="006A7DE3">
        <w:rPr>
          <w:color w:val="000000"/>
          <w:szCs w:val="24"/>
        </w:rPr>
        <w:t>*** Направления прочей деятельности: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Аварийно-диспетчерское обеспечение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Техническое обслуживание внутридомового газового оборудования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Техническое обслуживание внутриквартирного газового оборудования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Ремонт и монтаж газового оборудования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Установка счётчиков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Замена и поверка счётчиков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Текущий и капитальный ремонт сетей и оборудования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Техническое диагностирование ВДГО, ВКГО</w:t>
      </w:r>
    </w:p>
    <w:p w:rsidR="00A266AF" w:rsidRPr="006A7DE3" w:rsidRDefault="00A266AF" w:rsidP="00A266AF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•</w:t>
      </w:r>
      <w:r w:rsidRPr="006A7DE3">
        <w:rPr>
          <w:color w:val="000000"/>
          <w:szCs w:val="24"/>
        </w:rPr>
        <w:tab/>
        <w:t>Газификация жилого и нежилого фонда.</w:t>
      </w:r>
    </w:p>
    <w:p w:rsidR="003C3B9D" w:rsidRPr="00D9164D" w:rsidRDefault="003C3B9D" w:rsidP="00ED057E">
      <w:pPr>
        <w:jc w:val="both"/>
        <w:rPr>
          <w:b/>
          <w:color w:val="000000"/>
          <w:szCs w:val="24"/>
          <w:highlight w:val="yellow"/>
        </w:rPr>
      </w:pPr>
    </w:p>
    <w:p w:rsidR="003C3B9D" w:rsidRPr="006A7DE3" w:rsidRDefault="003C3B9D" w:rsidP="007F6976">
      <w:pPr>
        <w:pStyle w:val="3"/>
        <w:rPr>
          <w:color w:val="000000"/>
          <w:szCs w:val="24"/>
        </w:rPr>
      </w:pPr>
      <w:r w:rsidRPr="006A7DE3">
        <w:rPr>
          <w:color w:val="000000"/>
          <w:szCs w:val="24"/>
        </w:rPr>
        <w:t>Капитальные и долгосрочные финансовые вложения</w:t>
      </w:r>
    </w:p>
    <w:p w:rsidR="003C3B9D" w:rsidRPr="006A7DE3" w:rsidRDefault="003C3B9D" w:rsidP="00A90C05">
      <w:pPr>
        <w:ind w:right="-284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Инвестиционная программа Общества на 2015 год </w:t>
      </w:r>
      <w:r w:rsidRPr="006A7DE3">
        <w:rPr>
          <w:i/>
          <w:color w:val="000000"/>
          <w:szCs w:val="24"/>
        </w:rPr>
        <w:t>(с учетом последней проведенной корректировки)</w:t>
      </w:r>
      <w:r w:rsidRPr="006A7DE3">
        <w:rPr>
          <w:color w:val="000000"/>
          <w:szCs w:val="24"/>
        </w:rPr>
        <w:t xml:space="preserve">, утверждена Советом директоров (протокол заседания Совета директоров от </w:t>
      </w:r>
      <w:r w:rsidR="00C36458" w:rsidRPr="006A7DE3">
        <w:rPr>
          <w:color w:val="000000"/>
          <w:szCs w:val="24"/>
        </w:rPr>
        <w:t>18.01</w:t>
      </w:r>
      <w:r w:rsidRPr="006A7DE3">
        <w:rPr>
          <w:color w:val="000000"/>
          <w:szCs w:val="24"/>
        </w:rPr>
        <w:t>.201</w:t>
      </w:r>
      <w:r w:rsidR="00C36458" w:rsidRPr="006A7DE3">
        <w:rPr>
          <w:color w:val="000000"/>
          <w:szCs w:val="24"/>
        </w:rPr>
        <w:t>6</w:t>
      </w:r>
      <w:r w:rsidRPr="006A7DE3">
        <w:rPr>
          <w:color w:val="000000"/>
          <w:szCs w:val="24"/>
        </w:rPr>
        <w:t xml:space="preserve"> №</w:t>
      </w:r>
      <w:r w:rsidR="003A2BD2" w:rsidRPr="006A7DE3">
        <w:rPr>
          <w:color w:val="000000"/>
          <w:szCs w:val="24"/>
        </w:rPr>
        <w:t xml:space="preserve"> 7/15</w:t>
      </w:r>
      <w:r w:rsidRPr="006A7DE3">
        <w:rPr>
          <w:color w:val="000000"/>
          <w:szCs w:val="24"/>
        </w:rPr>
        <w:t xml:space="preserve">) в размере </w:t>
      </w:r>
      <w:r w:rsidR="00C411C1" w:rsidRPr="006A7DE3">
        <w:rPr>
          <w:color w:val="000000"/>
          <w:szCs w:val="24"/>
        </w:rPr>
        <w:t>3 784,1</w:t>
      </w:r>
      <w:r w:rsidR="00C36458" w:rsidRPr="006A7DE3">
        <w:rPr>
          <w:color w:val="000000"/>
          <w:szCs w:val="24"/>
        </w:rPr>
        <w:t>6</w:t>
      </w:r>
      <w:r w:rsidRPr="006A7DE3">
        <w:rPr>
          <w:color w:val="000000"/>
          <w:szCs w:val="24"/>
        </w:rPr>
        <w:t xml:space="preserve"> тыс. руб. Фактический объем капитальных и долгосрочных финансовых вложений составил </w:t>
      </w:r>
      <w:r w:rsidR="00C36458" w:rsidRPr="006A7DE3">
        <w:rPr>
          <w:color w:val="000000"/>
          <w:szCs w:val="24"/>
        </w:rPr>
        <w:t>3 669,07</w:t>
      </w:r>
      <w:r w:rsidRPr="006A7DE3">
        <w:rPr>
          <w:color w:val="000000"/>
          <w:szCs w:val="24"/>
        </w:rPr>
        <w:t xml:space="preserve"> тыс. руб.</w:t>
      </w:r>
    </w:p>
    <w:p w:rsidR="003C3B9D" w:rsidRPr="006A7DE3" w:rsidRDefault="003C3B9D" w:rsidP="00A90C05">
      <w:pPr>
        <w:rPr>
          <w:color w:val="000000"/>
          <w:szCs w:val="24"/>
        </w:rPr>
      </w:pPr>
    </w:p>
    <w:tbl>
      <w:tblPr>
        <w:tblW w:w="9488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980"/>
        <w:gridCol w:w="1559"/>
        <w:gridCol w:w="1134"/>
        <w:gridCol w:w="1276"/>
      </w:tblGrid>
      <w:tr w:rsidR="003C3B9D" w:rsidRPr="006A7DE3" w:rsidTr="00346C44">
        <w:trPr>
          <w:trHeight w:val="2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Показатель 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План 2015 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Факт 2015 г.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Отклонение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Merge/>
            <w:tcBorders>
              <w:top w:val="single" w:sz="8" w:space="0" w:color="auto"/>
            </w:tcBorders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</w:tcBorders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</w:tcBorders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7F6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%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i/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Машины и оборудование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3 571,88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3 486,79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-85,09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-2,4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Проектно-изыскательские работы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Новое строительство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6A7DE3">
              <w:rPr>
                <w:bCs/>
                <w:iCs/>
                <w:color w:val="000000"/>
                <w:szCs w:val="24"/>
              </w:rPr>
              <w:t>187,28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bCs/>
                <w:iCs/>
                <w:color w:val="000000"/>
                <w:szCs w:val="24"/>
              </w:rPr>
            </w:pPr>
            <w:r w:rsidRPr="006A7DE3">
              <w:rPr>
                <w:bCs/>
                <w:iCs/>
                <w:color w:val="000000"/>
                <w:szCs w:val="24"/>
              </w:rPr>
              <w:t>187,28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Реконструкция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iCs/>
                <w:color w:val="000000"/>
                <w:szCs w:val="24"/>
              </w:rPr>
            </w:pPr>
            <w:r w:rsidRPr="006A7DE3">
              <w:rPr>
                <w:iCs/>
                <w:color w:val="000000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iCs/>
                <w:color w:val="000000"/>
                <w:szCs w:val="24"/>
              </w:rPr>
            </w:pPr>
            <w:r w:rsidRPr="006A7DE3">
              <w:rPr>
                <w:i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Приобретение газопроводов, объектов незавершенного строительства, прочих объектов недвижимости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iCs/>
                <w:color w:val="000000"/>
                <w:szCs w:val="24"/>
              </w:rPr>
            </w:pPr>
            <w:r w:rsidRPr="006A7DE3">
              <w:rPr>
                <w:iCs/>
                <w:color w:val="000000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iCs/>
                <w:color w:val="000000"/>
                <w:szCs w:val="24"/>
              </w:rPr>
            </w:pPr>
            <w:r w:rsidRPr="006A7DE3">
              <w:rPr>
                <w:i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Приобретение нематериальных активов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iCs/>
                <w:color w:val="000000"/>
                <w:szCs w:val="24"/>
              </w:rPr>
            </w:pPr>
            <w:r w:rsidRPr="006A7DE3">
              <w:rPr>
                <w:iCs/>
                <w:color w:val="000000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iCs/>
                <w:color w:val="000000"/>
                <w:szCs w:val="24"/>
              </w:rPr>
            </w:pPr>
            <w:r w:rsidRPr="006A7DE3">
              <w:rPr>
                <w:i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Долгосрочные финансовые вложения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0,00</w:t>
            </w:r>
          </w:p>
        </w:tc>
      </w:tr>
      <w:tr w:rsidR="003C3B9D" w:rsidRPr="006A7DE3" w:rsidTr="00346C44">
        <w:trPr>
          <w:cantSplit/>
          <w:trHeight w:val="20"/>
        </w:trPr>
        <w:tc>
          <w:tcPr>
            <w:tcW w:w="3539" w:type="dxa"/>
            <w:vAlign w:val="center"/>
          </w:tcPr>
          <w:p w:rsidR="003C3B9D" w:rsidRPr="006A7DE3" w:rsidRDefault="003C3B9D" w:rsidP="007F6976">
            <w:pPr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Итого</w:t>
            </w:r>
          </w:p>
        </w:tc>
        <w:tc>
          <w:tcPr>
            <w:tcW w:w="1980" w:type="dxa"/>
            <w:vAlign w:val="center"/>
          </w:tcPr>
          <w:p w:rsidR="003C3B9D" w:rsidRPr="006A7DE3" w:rsidRDefault="00C36458" w:rsidP="007F6976">
            <w:pPr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3 784,16</w:t>
            </w:r>
          </w:p>
        </w:tc>
        <w:tc>
          <w:tcPr>
            <w:tcW w:w="1559" w:type="dxa"/>
            <w:vAlign w:val="center"/>
          </w:tcPr>
          <w:p w:rsidR="003C3B9D" w:rsidRPr="006A7DE3" w:rsidRDefault="00C36458" w:rsidP="007F6976">
            <w:pPr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3 699,07</w:t>
            </w:r>
          </w:p>
        </w:tc>
        <w:tc>
          <w:tcPr>
            <w:tcW w:w="1134" w:type="dxa"/>
            <w:vAlign w:val="center"/>
          </w:tcPr>
          <w:p w:rsidR="003C3B9D" w:rsidRPr="006A7DE3" w:rsidRDefault="00C36458" w:rsidP="007F6976">
            <w:pPr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-85,09</w:t>
            </w:r>
          </w:p>
        </w:tc>
        <w:tc>
          <w:tcPr>
            <w:tcW w:w="1276" w:type="dxa"/>
            <w:vAlign w:val="center"/>
          </w:tcPr>
          <w:p w:rsidR="003C3B9D" w:rsidRPr="006A7DE3" w:rsidRDefault="00C36458" w:rsidP="007F6976">
            <w:pPr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-2,4</w:t>
            </w:r>
          </w:p>
        </w:tc>
      </w:tr>
    </w:tbl>
    <w:p w:rsidR="003C3B9D" w:rsidRPr="006A7DE3" w:rsidRDefault="003C3B9D" w:rsidP="007F6976">
      <w:pPr>
        <w:rPr>
          <w:color w:val="000000"/>
          <w:szCs w:val="24"/>
        </w:rPr>
      </w:pPr>
    </w:p>
    <w:p w:rsidR="00822918" w:rsidRPr="006A7DE3" w:rsidRDefault="00822918" w:rsidP="00822918">
      <w:pPr>
        <w:tabs>
          <w:tab w:val="left" w:pos="0"/>
        </w:tabs>
        <w:ind w:right="-284" w:firstLine="709"/>
        <w:jc w:val="both"/>
        <w:rPr>
          <w:bCs/>
          <w:color w:val="000000"/>
          <w:szCs w:val="24"/>
        </w:rPr>
      </w:pPr>
      <w:r w:rsidRPr="006A7DE3">
        <w:rPr>
          <w:bCs/>
          <w:color w:val="000000"/>
          <w:szCs w:val="24"/>
        </w:rPr>
        <w:t>При плане по вводу объектов в состав основных фондов в количестве 7</w:t>
      </w:r>
      <w:r w:rsidRPr="006A7DE3">
        <w:rPr>
          <w:bCs/>
          <w:i/>
          <w:color w:val="000000"/>
          <w:szCs w:val="24"/>
        </w:rPr>
        <w:t xml:space="preserve"> </w:t>
      </w:r>
      <w:r w:rsidRPr="006A7DE3">
        <w:rPr>
          <w:bCs/>
          <w:color w:val="000000"/>
          <w:szCs w:val="24"/>
        </w:rPr>
        <w:t>на сумму 3 784,17 тыс. руб.</w:t>
      </w:r>
      <w:r w:rsidRPr="006A7DE3">
        <w:rPr>
          <w:bCs/>
          <w:i/>
          <w:color w:val="000000"/>
          <w:szCs w:val="24"/>
        </w:rPr>
        <w:t xml:space="preserve"> </w:t>
      </w:r>
      <w:r w:rsidRPr="006A7DE3">
        <w:rPr>
          <w:bCs/>
          <w:color w:val="000000"/>
          <w:szCs w:val="24"/>
        </w:rPr>
        <w:t>в отчетном периоде фактически введено в состав основных фондов 7 объектов на сумму 3 699,07 тыс. руб.</w:t>
      </w:r>
    </w:p>
    <w:p w:rsidR="003C3B9D" w:rsidRPr="006A7DE3" w:rsidRDefault="00C36458" w:rsidP="00A266AF">
      <w:pPr>
        <w:tabs>
          <w:tab w:val="left" w:pos="0"/>
        </w:tabs>
        <w:ind w:right="-284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Проектно</w:t>
      </w:r>
      <w:r w:rsidR="00A266AF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-</w:t>
      </w:r>
      <w:r w:rsidR="00A266AF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изыскательские работы</w:t>
      </w:r>
      <w:r w:rsidR="00A266AF" w:rsidRPr="006A7DE3">
        <w:rPr>
          <w:color w:val="000000"/>
          <w:szCs w:val="24"/>
        </w:rPr>
        <w:t xml:space="preserve"> и </w:t>
      </w:r>
      <w:r w:rsidRPr="006A7DE3">
        <w:rPr>
          <w:color w:val="000000"/>
          <w:szCs w:val="24"/>
        </w:rPr>
        <w:t>новое строительство</w:t>
      </w:r>
      <w:r w:rsidR="00A266AF" w:rsidRPr="006A7DE3">
        <w:rPr>
          <w:color w:val="000000"/>
          <w:szCs w:val="24"/>
        </w:rPr>
        <w:t xml:space="preserve"> выполнены в полном объеме.</w:t>
      </w:r>
    </w:p>
    <w:p w:rsidR="00A266AF" w:rsidRPr="006A7DE3" w:rsidRDefault="00A266AF" w:rsidP="00A266AF">
      <w:pPr>
        <w:tabs>
          <w:tab w:val="left" w:pos="0"/>
        </w:tabs>
        <w:ind w:right="-284"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Приобретение машин и оборудования выполнено в полном объеме. Экономия средств составила 85,09 тыс. руб.</w:t>
      </w:r>
    </w:p>
    <w:p w:rsidR="003C3B9D" w:rsidRPr="006A7DE3" w:rsidRDefault="003C3B9D" w:rsidP="00A90C05">
      <w:pPr>
        <w:tabs>
          <w:tab w:val="left" w:pos="851"/>
        </w:tabs>
        <w:ind w:right="-284" w:firstLine="709"/>
        <w:rPr>
          <w:color w:val="000000"/>
          <w:szCs w:val="24"/>
        </w:rPr>
      </w:pPr>
      <w:r w:rsidRPr="006A7DE3">
        <w:rPr>
          <w:color w:val="000000"/>
          <w:szCs w:val="24"/>
        </w:rPr>
        <w:t>Источником финансирования явились:</w:t>
      </w:r>
    </w:p>
    <w:p w:rsidR="003C3B9D" w:rsidRPr="006A7DE3" w:rsidRDefault="003C3B9D" w:rsidP="00A90C05">
      <w:pPr>
        <w:numPr>
          <w:ilvl w:val="0"/>
          <w:numId w:val="3"/>
        </w:numPr>
        <w:tabs>
          <w:tab w:val="left" w:pos="851"/>
          <w:tab w:val="left" w:pos="7230"/>
        </w:tabs>
        <w:ind w:left="0" w:right="-284" w:firstLine="709"/>
        <w:rPr>
          <w:color w:val="000000"/>
          <w:szCs w:val="24"/>
        </w:rPr>
      </w:pPr>
      <w:r w:rsidRPr="006A7DE3">
        <w:rPr>
          <w:color w:val="000000"/>
          <w:szCs w:val="24"/>
        </w:rPr>
        <w:t>амортизация</w:t>
      </w:r>
      <w:r w:rsidRPr="006A7DE3">
        <w:rPr>
          <w:color w:val="000000"/>
          <w:szCs w:val="24"/>
        </w:rPr>
        <w:tab/>
      </w:r>
      <w:r w:rsidR="00C36458" w:rsidRPr="006A7DE3">
        <w:rPr>
          <w:color w:val="000000"/>
          <w:szCs w:val="24"/>
        </w:rPr>
        <w:t>3 699,07</w:t>
      </w:r>
      <w:r w:rsidRPr="006A7DE3">
        <w:rPr>
          <w:color w:val="000000"/>
          <w:szCs w:val="24"/>
        </w:rPr>
        <w:t xml:space="preserve"> тыс.</w:t>
      </w:r>
      <w:r w:rsidR="00C36458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руб.</w:t>
      </w:r>
    </w:p>
    <w:p w:rsidR="006A7DE3" w:rsidRDefault="006A7DE3" w:rsidP="00444596">
      <w:pPr>
        <w:pStyle w:val="3"/>
        <w:rPr>
          <w:color w:val="000000"/>
        </w:rPr>
      </w:pPr>
    </w:p>
    <w:p w:rsidR="003C3B9D" w:rsidRPr="006A7DE3" w:rsidRDefault="003C3B9D" w:rsidP="00444596">
      <w:pPr>
        <w:pStyle w:val="3"/>
        <w:rPr>
          <w:color w:val="000000"/>
        </w:rPr>
      </w:pPr>
      <w:r w:rsidRPr="006A7DE3">
        <w:rPr>
          <w:color w:val="000000"/>
        </w:rPr>
        <w:t>Распределение и использование прибыли в 2015 году</w:t>
      </w:r>
    </w:p>
    <w:p w:rsidR="00594745" w:rsidRPr="006A7DE3" w:rsidRDefault="00594745" w:rsidP="00594745">
      <w:pPr>
        <w:suppressAutoHyphens/>
        <w:ind w:firstLine="709"/>
        <w:jc w:val="both"/>
        <w:rPr>
          <w:lang w:eastAsia="ar-SA"/>
        </w:rPr>
      </w:pPr>
      <w:r w:rsidRPr="006A7DE3">
        <w:rPr>
          <w:lang w:eastAsia="ar-SA"/>
        </w:rPr>
        <w:t>Общим годовым собранием акционеров по итогам 2014 года, состоявшегося 23 июня 2015 года (протокол 1/15 от 23.06.15 г.), принято следующее решение о распределении чистой прибыли за 2014 год:</w:t>
      </w:r>
    </w:p>
    <w:p w:rsidR="00594745" w:rsidRPr="00594745" w:rsidRDefault="00594745" w:rsidP="00594745">
      <w:pPr>
        <w:suppressAutoHyphens/>
        <w:ind w:firstLine="709"/>
        <w:jc w:val="both"/>
        <w:rPr>
          <w:lang w:eastAsia="ar-SA"/>
        </w:rPr>
      </w:pPr>
      <w:r w:rsidRPr="006A7DE3">
        <w:rPr>
          <w:lang w:eastAsia="ar-SA"/>
        </w:rPr>
        <w:t>- в связи с отсутствием чистой прибыли по результатам 2014 финансового года распределение прибыли не производить.</w:t>
      </w:r>
    </w:p>
    <w:p w:rsidR="003C3B9D" w:rsidRPr="000973F3" w:rsidRDefault="003C3B9D" w:rsidP="000973F3">
      <w:pPr>
        <w:pStyle w:val="31"/>
        <w:tabs>
          <w:tab w:val="left" w:pos="993"/>
        </w:tabs>
        <w:ind w:firstLine="709"/>
        <w:rPr>
          <w:i/>
          <w:caps/>
          <w:color w:val="000000"/>
          <w:sz w:val="24"/>
          <w:szCs w:val="24"/>
        </w:rPr>
      </w:pPr>
    </w:p>
    <w:p w:rsidR="006A7DE3" w:rsidRDefault="006A7DE3" w:rsidP="000973F3">
      <w:pPr>
        <w:pStyle w:val="1"/>
        <w:spacing w:before="0" w:after="0"/>
        <w:ind w:left="644"/>
        <w:rPr>
          <w:color w:val="000000"/>
          <w:sz w:val="24"/>
          <w:szCs w:val="24"/>
        </w:rPr>
      </w:pPr>
    </w:p>
    <w:p w:rsidR="003C3B9D" w:rsidRDefault="003C3B9D" w:rsidP="000973F3">
      <w:pPr>
        <w:pStyle w:val="1"/>
        <w:spacing w:before="0" w:after="0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Pr="000973F3">
        <w:rPr>
          <w:color w:val="000000"/>
          <w:sz w:val="24"/>
          <w:szCs w:val="24"/>
        </w:rPr>
        <w:t>ПРИОРИТЕТНЫЕ НАПРАВЛЕНИЯ ДЕЯТЕЛЬНОСТИ ОБЩЕСТВА</w:t>
      </w:r>
      <w:r>
        <w:rPr>
          <w:color w:val="000000"/>
          <w:sz w:val="24"/>
          <w:szCs w:val="24"/>
        </w:rPr>
        <w:t>.</w:t>
      </w:r>
    </w:p>
    <w:p w:rsidR="003C3B9D" w:rsidRPr="000973F3" w:rsidRDefault="003C3B9D" w:rsidP="000973F3">
      <w:pPr>
        <w:ind w:left="644"/>
        <w:jc w:val="center"/>
      </w:pPr>
    </w:p>
    <w:p w:rsidR="003C3B9D" w:rsidRPr="000973F3" w:rsidRDefault="003C3B9D" w:rsidP="00391A91">
      <w:pPr>
        <w:ind w:firstLine="709"/>
        <w:jc w:val="both"/>
        <w:rPr>
          <w:color w:val="000000"/>
          <w:szCs w:val="24"/>
        </w:rPr>
      </w:pPr>
      <w:r w:rsidRPr="000973F3">
        <w:rPr>
          <w:color w:val="000000"/>
          <w:szCs w:val="24"/>
        </w:rPr>
        <w:t>Основной целью Общества является надежное и безаварийное газоснабжение потребителей и получение прибыли, обеспечивающей устойчивое и эффективное экономическое благосостояние Общества, создание здоровых и безопасных условий труда и социальную защиту работников Общества.</w:t>
      </w:r>
    </w:p>
    <w:p w:rsidR="003C3B9D" w:rsidRPr="000973F3" w:rsidRDefault="003C3B9D" w:rsidP="00391A91">
      <w:pPr>
        <w:pStyle w:val="ad"/>
        <w:spacing w:before="120"/>
        <w:ind w:left="0" w:firstLine="709"/>
        <w:rPr>
          <w:b w:val="0"/>
          <w:color w:val="000000"/>
          <w:sz w:val="24"/>
          <w:szCs w:val="24"/>
        </w:rPr>
      </w:pPr>
      <w:r w:rsidRPr="000973F3">
        <w:rPr>
          <w:b w:val="0"/>
          <w:color w:val="000000"/>
          <w:sz w:val="24"/>
          <w:szCs w:val="24"/>
        </w:rPr>
        <w:t xml:space="preserve">Общим </w:t>
      </w:r>
      <w:r w:rsidR="00391A91">
        <w:rPr>
          <w:b w:val="0"/>
          <w:color w:val="000000"/>
          <w:sz w:val="24"/>
          <w:szCs w:val="24"/>
        </w:rPr>
        <w:t xml:space="preserve">годовым </w:t>
      </w:r>
      <w:r w:rsidRPr="000973F3">
        <w:rPr>
          <w:b w:val="0"/>
          <w:color w:val="000000"/>
          <w:sz w:val="24"/>
          <w:szCs w:val="24"/>
        </w:rPr>
        <w:t xml:space="preserve">собранием </w:t>
      </w:r>
      <w:r w:rsidR="00391A91">
        <w:rPr>
          <w:b w:val="0"/>
          <w:color w:val="000000"/>
          <w:sz w:val="24"/>
          <w:szCs w:val="24"/>
        </w:rPr>
        <w:t xml:space="preserve">акционеров </w:t>
      </w:r>
      <w:r w:rsidRPr="000973F3">
        <w:rPr>
          <w:b w:val="0"/>
          <w:color w:val="000000"/>
          <w:sz w:val="24"/>
          <w:szCs w:val="24"/>
        </w:rPr>
        <w:t xml:space="preserve">(Протокол от </w:t>
      </w:r>
      <w:r w:rsidR="00391A91">
        <w:rPr>
          <w:b w:val="0"/>
          <w:color w:val="000000"/>
          <w:sz w:val="24"/>
          <w:szCs w:val="24"/>
        </w:rPr>
        <w:t xml:space="preserve"> 23.06.2015 № 1/15</w:t>
      </w:r>
      <w:r w:rsidRPr="000973F3">
        <w:rPr>
          <w:b w:val="0"/>
          <w:color w:val="000000"/>
          <w:sz w:val="24"/>
          <w:szCs w:val="24"/>
        </w:rPr>
        <w:t>) определены следующие приоритетные направления деятельности Общества на 2015 год: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Государственная регистрация прав собственности на объекты недвижимости и оформление прав на земельные участки под ними.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Проведение работ, направленных на 100 % заключение договоров о техническом обслуживании и ремонте внутридомового газового оборудования (ВДГО) и (или) внутриквартирного газового оборудования (ВКГО) с организациями и населением на территории, обслуживаемой ГРО. Выполнение графиков технического обслуживания и ремонта ВДГО и (или) ВКГО по заключенным договорам на 100 %. Обеспечение прибыльности данного вида деятельности.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Создание и актуализация электронной базы ВДГО.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 xml:space="preserve">Развитие продаж газоиспользующего и другого сопутствующего оборудования, материалов и запасных частей, развитие сервисного обслуживания. Обеспечение прибыльности данного вида деятельности. 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Организация информационной, профилактической и методической работы с населением по пропаганде безопасной эксплуатации ВДГО и (или) ВКГО.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Реализация мероприятий по минимизации негативного воздействия производственной деятельности на окружающую среду.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Обеспечение положительной динамики ключевых показателей.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Разработка мероприятий по созданию оптимальных режимов работы сетей газораспределения.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Разработка мероприятий и проведение работ по сокращению технологических потерь газа.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Создание и актуализация электронной базы технологических схем и планшетов АДС в рамках внедрения СТО ГАЗПРОМ ГАЗОРАСПРЕДЕЛЕНИЕ 2.7-2013.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 xml:space="preserve">Обеспечение снижения стоимости поставки товаров, выполнения работ и оказания услуг (в том числе, транспортно–логистических) путем применения конкурентных способов закупок товаров, работ, услуг и проведения маркетинговых исследований; применение процедуры уторговывания цен заявок, представленных для участия в конкурентных закупках; обеспечение проведения конкурентных процедур в соответствии с разработанной и утвержденной в установленном порядке проектно-сметной документацией.  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Привлечение к участию в конкурентных закупках и маркетинговых исследованиях непосредственных производителей закупаемой продукции; обеспечение предоставления приоритета российским производителям; замещение импортных материально-технических ресурсов за счет отечественных аналогов; обеспечение предоставления при прочих равных условиях приоритета производителям, осуществляющим производство и выпуск продукции на территории Российской Федерации.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Реализация проекта «Священный долг. Вечная память», включающего проверку и техническое обслуживание газового оборудования мемориалов Вечный огонь, с масштабным информационным сопровождением.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Реализация требований Федерального закона Российской Федерации от 21.07.2011 № 256 «О безопасности объектов топливно-энергетического комплекса» по обеспечению безопасности и антитеррористической защищенности объектов газоснабжения Общества.</w:t>
      </w:r>
    </w:p>
    <w:p w:rsidR="00391A91" w:rsidRPr="00391A91" w:rsidRDefault="00391A91" w:rsidP="00391A91">
      <w:pPr>
        <w:pStyle w:val="21"/>
        <w:widowControl w:val="0"/>
        <w:numPr>
          <w:ilvl w:val="0"/>
          <w:numId w:val="47"/>
        </w:numPr>
        <w:tabs>
          <w:tab w:val="left" w:pos="425"/>
          <w:tab w:val="left" w:pos="1134"/>
        </w:tabs>
        <w:autoSpaceDE w:val="0"/>
        <w:autoSpaceDN w:val="0"/>
        <w:adjustRightInd w:val="0"/>
        <w:ind w:left="0" w:right="0" w:firstLine="709"/>
        <w:jc w:val="both"/>
        <w:rPr>
          <w:sz w:val="24"/>
          <w:szCs w:val="24"/>
        </w:rPr>
      </w:pPr>
      <w:r w:rsidRPr="00391A91">
        <w:rPr>
          <w:sz w:val="24"/>
          <w:szCs w:val="24"/>
        </w:rPr>
        <w:t>Проведение мероприятий по оптимизации численности персонала, совершенствованию организационной структуры управления, реализации единой корпоративной политики в области оплаты труда и предоставления социальных льгот и гарантий.</w:t>
      </w:r>
    </w:p>
    <w:p w:rsidR="00391A91" w:rsidRPr="00391A91" w:rsidRDefault="00391A91" w:rsidP="00391A91">
      <w:pPr>
        <w:pStyle w:val="21"/>
        <w:widowControl w:val="0"/>
        <w:numPr>
          <w:ilvl w:val="0"/>
          <w:numId w:val="47"/>
        </w:numPr>
        <w:tabs>
          <w:tab w:val="left" w:pos="425"/>
          <w:tab w:val="left" w:pos="1134"/>
        </w:tabs>
        <w:autoSpaceDE w:val="0"/>
        <w:autoSpaceDN w:val="0"/>
        <w:adjustRightInd w:val="0"/>
        <w:ind w:left="0" w:right="0" w:firstLine="709"/>
        <w:jc w:val="both"/>
        <w:rPr>
          <w:sz w:val="24"/>
          <w:szCs w:val="24"/>
        </w:rPr>
      </w:pPr>
      <w:r w:rsidRPr="00391A91">
        <w:rPr>
          <w:sz w:val="24"/>
          <w:szCs w:val="24"/>
        </w:rPr>
        <w:t>Реализация комплексной политики в сфере обучения и подготовки кадров, стимулирование профессионального роста работников, в том числе, содействие занятости молодых рабочих в рамках развития системы наставничества, преемственности корпоративной культуры и традиций Общества.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Соблюдение принципов социальной ответственности.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Разработка и реализация мероприятий по снижению убыточности от непрофильных видов деятельности, а также от деятельности, связанной с реализацией сжиженного газа.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Обеспечение прибыльности деятельности дочерних и зависимых по отношению к Обществу организаций.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Обеспечение представления информации об энергосбережении и о повышении энергетической эффективности в уполномоченный федеральный орган исполнительной власти по вопросам проведения энергетических обследований (Минэнерго РФ в соответствии с требованиями статьи 16 Федерального закона от 23.11.2009 N 261-ФЗ «Об энергосбережении и о повышении энергетической эффективности и о внесении изменений в отдельные законодательные акты Российской Федерации».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Реализация государственной политики в области защиты работников газораспределительных организаций от чрезвычайных ситуаций.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Создание здоровых и безопасных условий труда, осуществление производственной деятельности в соответствии с требованиями действующего законодательства и иных нормативно-правовых актов РФ, оценка рисков в области охраны труда и промышленной безопасности.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Реализация мероприятий по усилению контроля качества продукции, применяемой на объектах сетей газораспределения, в том числе: обеспечение применения продукции, прошедшей сертификацию в системе добровольной сертификации ГАЗСЕРТ, предоставление в установленном порядке информации обо всех претензиях к качеству изготовления материалов и оборудования.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Активизация работы по оформлению прав на бесхозяйные групповые подземные установки, находящиеся в зоне эксплуатационной ответственности Общества.</w:t>
      </w:r>
    </w:p>
    <w:p w:rsidR="00391A91" w:rsidRPr="00391A91" w:rsidRDefault="00391A91" w:rsidP="00391A91">
      <w:pPr>
        <w:numPr>
          <w:ilvl w:val="0"/>
          <w:numId w:val="47"/>
        </w:numPr>
        <w:tabs>
          <w:tab w:val="left" w:pos="425"/>
          <w:tab w:val="left" w:pos="1134"/>
        </w:tabs>
        <w:ind w:left="0" w:firstLine="709"/>
        <w:jc w:val="both"/>
        <w:rPr>
          <w:szCs w:val="24"/>
        </w:rPr>
      </w:pPr>
      <w:r w:rsidRPr="00391A91">
        <w:rPr>
          <w:szCs w:val="24"/>
        </w:rPr>
        <w:t>Внедрение документов системы стандартизации в Обществе.</w:t>
      </w:r>
    </w:p>
    <w:p w:rsidR="003C3B9D" w:rsidRPr="000973F3" w:rsidRDefault="003C3B9D" w:rsidP="00AB3237">
      <w:pPr>
        <w:pStyle w:val="a9"/>
        <w:rPr>
          <w:color w:val="000000"/>
          <w:szCs w:val="24"/>
        </w:rPr>
      </w:pPr>
    </w:p>
    <w:bookmarkEnd w:id="0"/>
    <w:p w:rsidR="0058680E" w:rsidRDefault="0058680E" w:rsidP="0058680E">
      <w:pPr>
        <w:pStyle w:val="1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3C3B9D" w:rsidRPr="000973F3">
        <w:rPr>
          <w:color w:val="000000"/>
          <w:sz w:val="24"/>
          <w:szCs w:val="24"/>
        </w:rPr>
        <w:t>ОТЧЕТ СОВЕТА ДИРЕКТОРОВ О РЕЗУЛЬТАТАХ РАЗВИТИЯ ОБЩЕСТВА</w:t>
      </w:r>
    </w:p>
    <w:p w:rsidR="003C3B9D" w:rsidRDefault="003C3B9D" w:rsidP="0058680E">
      <w:pPr>
        <w:pStyle w:val="1"/>
        <w:spacing w:before="0" w:after="0"/>
        <w:rPr>
          <w:color w:val="000000"/>
          <w:sz w:val="24"/>
          <w:szCs w:val="24"/>
        </w:rPr>
      </w:pPr>
      <w:r w:rsidRPr="000973F3">
        <w:rPr>
          <w:color w:val="000000"/>
          <w:sz w:val="24"/>
          <w:szCs w:val="24"/>
        </w:rPr>
        <w:t>ПО ПРИОРИТЕТНЫМ НАПРАВЛЕНИЯМ ЕГО ДЕЯТЕЛЬНОСТИ</w:t>
      </w:r>
      <w:r>
        <w:rPr>
          <w:color w:val="000000"/>
          <w:sz w:val="24"/>
          <w:szCs w:val="24"/>
        </w:rPr>
        <w:t>.</w:t>
      </w:r>
    </w:p>
    <w:p w:rsidR="003C3B9D" w:rsidRPr="000973F3" w:rsidRDefault="003C3B9D" w:rsidP="000973F3">
      <w:pPr>
        <w:ind w:left="644"/>
      </w:pP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АО «Карелгаз» для реализации приоритетных направлений деятельности в 2015 году были проведены следующие мероприятия: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Государственная регистрация прав собственности на объекты недвижимости и оформление прав на земельные участки под ними.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В 2015 году было оформлено в собственность 4 объекта недвижимости и 1 земельный участок оформлен в долгосрочную аренду.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По результатам технической инвентаризации объектов недвижимого имущества (подготовлены технические и кадастровые паспорта по Республике Карелия на 200 подземных групповых установок) Обществом проводится работа по государственной регистрации прав на недвижимое имущество.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Вместе с тем, в связи с отказом органов государственной власти Республики Карелия в подтверждении факта передачи, в соответствии с Планом приватизации № 06-1П-7-9 от 21 октября 1993 года, части недвижимого имущества (групповые резервуарные установки) в уставной капитал Общества, АО «Карелгаз» проведена работа по подготовке документации для признания, в порядке искового производства, права собственности на вышеуказанные объекты.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По состоянию на 01 января 2016 года оформлено право аренды или собственности на 358 земельных участков, из них 285 – договоры аренды земельных участков не прошедшие государственную регистрацию в установленном законом порядке.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Удалось достичь договоренностей с главами администраций муниципальных образований по вопросу регистрации с их стороны договоров аренды земельных участков в Управлении Федеральной службы кадастра и картографии по Республике Карелия, что позволяет АО «Карелгаз» сократить расходы по уплате государственной пошлины.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В 2016 году планируется в порядке искового производства признать право собственности на 14 объектов недвижимого имущества. 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 xml:space="preserve">Проведение работ, направленных на 100 % заключение договоров о техническом обслуживании и ремонте внутридомового газового оборудования (ВДГО) и (или) внутриквартирного газового оборудования (ВКГО) </w:t>
      </w:r>
      <w:r w:rsidRPr="009C030A">
        <w:rPr>
          <w:szCs w:val="24"/>
        </w:rPr>
        <w:t xml:space="preserve">с организациями и населением на территории, обслуживаемой ГРО. Выполнение графиков </w:t>
      </w:r>
      <w:r w:rsidRPr="009C030A">
        <w:rPr>
          <w:rFonts w:eastAsia="Batang"/>
          <w:szCs w:val="24"/>
        </w:rPr>
        <w:t xml:space="preserve">технического обслуживания и ремонта ВДГО и (или) ВКГО по заключенным договорам на 100 %. </w:t>
      </w:r>
      <w:r w:rsidRPr="009C030A">
        <w:rPr>
          <w:szCs w:val="24"/>
        </w:rPr>
        <w:t>Обеспечение прибыльности данного вида деятельности</w:t>
      </w:r>
      <w:r w:rsidRPr="009C030A">
        <w:rPr>
          <w:rFonts w:eastAsia="Batang"/>
          <w:szCs w:val="24"/>
        </w:rPr>
        <w:t>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В целях выполнения положений «Правил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газоснабжению», утвержденных Постановлением Правительства РФ от 14 мая 2013 года № 410 АО «Карелгаз» проводит работу по 100% уровню заключения договоров на техническое обслуживание ВДГО и ВКГО.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В результате принятия решения Верховным судом РФ по делу № АКПИ13-826 от 10.12.2013, согласно которому упразднены требования правил, утвержденных постановлением Правительства РФ от 14.05.2013 № 410, наделявшие исключительным правом газораспределительные организации, осуществляющие транспортировку газа по договору с поставщиком газа, оказывать услуги по техническому обслуживанию, ремонту, замене ВДГО и ВКГО и нести при этом полную ответственность за свои действия перед абонентами, на рынок услуг по ТО и АДО ВДГО в Республике Карелия пришли 2 сторонние организации: ООО «Карельский ресурс» и ООО «РемСервис».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Так, в 2014 году 14 % рынка по данному виду услуг (ООО «Карельский ресурс» - 4 % и ООО «РемСервис» - 10 %), что привело к недополучению доходов в размере 4 038,6 тысяч рублей.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В 2015 году ситуация на рынке распределилась следующим образом: АО «Карелгаз - 64 %, ООО «Карельский ресурс» - 26 % и ООО «РемСервис» - 10 %, что привело к недополучению доходов в размере 14 698,12 тыс. руб.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С целью возврата данного рынка услуг в Обществе в 2015 году проведены следующие мероприятия: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сформирован единый тариф на оказание услуг по АДО и ТО ВДГО на всей территории Республики Карелия, который позволяет получить конкурентное преимущество в цене по сравнению с компаниями – конкурентами. Так, в некоторых районах Республики тариф на АДО и ТО ВДГО составлял 5 руб. 01 коп. Переход к единому тарифу позволил снизить стоимость до 3 руб., что значительно укрепило позицию Общества на рынке данного вида услуг;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проведен анализ рынка по техническому диагностированию ВДГО (ВКГО). В результате выявлено, что по состоянию на 01.01.2016 г. АО «Карелгаз» является единственной ГРО, оказывающей данный вид услуг. Таким образом, в целях компенсации выпадающих доходов по АДО и ТО ВДГО в 2016 году у Общества появился дополнительный источник увеличения выручки по оказанию услуг по техническому диагностированию.</w:t>
      </w:r>
    </w:p>
    <w:p w:rsidR="00391A91" w:rsidRPr="009C030A" w:rsidRDefault="00391A91" w:rsidP="00391A91">
      <w:pPr>
        <w:ind w:firstLine="720"/>
        <w:jc w:val="both"/>
        <w:rPr>
          <w:rFonts w:eastAsia="Calibri"/>
          <w:szCs w:val="24"/>
          <w:lang w:eastAsia="en-US"/>
        </w:rPr>
      </w:pPr>
      <w:r w:rsidRPr="009C030A">
        <w:rPr>
          <w:szCs w:val="24"/>
        </w:rPr>
        <w:t xml:space="preserve">Также, в целях сохранения рынка по АДО и ТО ВДГО в настоящее время проводится процесс согласования </w:t>
      </w:r>
      <w:r w:rsidRPr="009C030A">
        <w:rPr>
          <w:rFonts w:eastAsia="Calibri"/>
          <w:szCs w:val="24"/>
          <w:lang w:eastAsia="en-US"/>
        </w:rPr>
        <w:t>вывода прочей деятельности в отдельное юридическое лицо с организационно-правовой формой «общество с ограниченной ответственностью, что позволит снизить стоимость услуг по АДО и ТО ВДГО и создать конкурентоспособную среду в области обслуживания ВДГО и ВКГО с уже существующими ГРО на территории Республики Карелия.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 В результате проводимой работы в 1 квартале 2016 года удалось вернуть на обслуживание в АО «Карелгаз» 5 домов, что увеличит доходы Общества в 2016 году 474,4 тыс. руб.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 Всего по состоянию на 01 января 2016 года заключено 115 106 договоров на оказание услуг по ТО ВКГО, договоров на оказание услуг по ТО ВДГО - 331 шт.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 Работы по техническому обслуживанию внутридомового газового оборудования, в том числе внутриквартирных газопроводов и газоиспользующего оборудования, эксплуатационными службами и районными газовыми участками осуществляются в соответствии с утвержденными графиками.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 ВКГО – выполнено 26 838 шт. ТО, фактический доход - 9 987 тыс. руб.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 ВДГО – выполнено 453 шт. ТО, фактический доход - 7 313 тыс. руб.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>Создание и актуализация электронной базы ВДГО.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По состоянию на 01.01.2016 электронная база ВДГО создана на 83%. В ходе проверки технического обслуживания и ремонта ВДГО проводится проверка на соответствие данных, указанных в электронной базе, с фактическим состоянием ВДГО. В случае выявления расхождения производится актуализация электронной базы газового оборудования.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В 2015 году все схемы расположения внутридомового газового оборудования переведены в цифровой формат с использованием программного обеспечения </w:t>
      </w:r>
      <w:r w:rsidRPr="009C030A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9C030A">
        <w:rPr>
          <w:rFonts w:ascii="Times New Roman" w:hAnsi="Times New Roman" w:cs="Times New Roman"/>
          <w:sz w:val="24"/>
          <w:szCs w:val="24"/>
        </w:rPr>
        <w:t>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Работа по созданию электронной базы будет завершена в 2016 году.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Развитие продаж газоиспользующего и другого сопутствующего оборудования, материалов и запасных частей, развитие сервисного обслуживания. Обеспечение прибыльности данного вида деятельности.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Продажи газоиспользующего и другого сопутствующего оборудования, материалов и запасных частей, а также оказание сервисных услуг по газификации автомобилей осуществляются через ДЗО - ООО «Севергаз».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целях увеличения продаж газоиспользующего оборудования, материалов и запасных частей в 2015 году ДЗО ООО «Севергаз» дополнительно к ранее 10 действующим договорам заключил 7 долгосрочных договоров поставки оборудования и комиссии.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связи с замедлением темпов роста экономического развития и роста инфляционных процессов в Российской Федерации, покупательская способность населения по данным Росстата в 2015 году в среднем уменьшилась на 20%, что вызвало снижение объемов продаж указанного оборудования.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Объём продаж газоиспользующего оборудования в 2015 году в ДЗО ООО «Севергаз» составил 6 971,0 тыс. руб., что на 12% меньше объёмов продаж 2014 года (7 921,0 тыс. руб.), услуги по установке газового оборудования составили – 4 166,1 тыс. руб., в 2014 году – 42 65,98 тыс. руб., что на 2,3 % меньше доходов прошлого года. Доходы от газификации автомобильного транспорта составили в 2015 году – 543,0 тыс. руб. За аналогичный период прошлого года – 1 287,23 тыс. руб. Снижение доходов составило – 41%.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АО «Карелгаз» оказывает услуги в области сервисного обслуживания по следующим направлениям: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Аварийно-диспетчерское обеспечение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Техническое обслуживание внутридомового газового оборудования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Техническое обслуживание внутриквартирного газового оборудования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Ремонт и монтаж газового оборудования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Установка счётчиков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Замена и поверка счётчиков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Текущий и капитальный ремонт сетей и оборудования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Техническое диагностирование ВДГО, ВКГО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•</w:t>
      </w:r>
      <w:r w:rsidRPr="009C030A">
        <w:rPr>
          <w:szCs w:val="24"/>
        </w:rPr>
        <w:tab/>
        <w:t>Газификация жилого и нежилого фонда.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Убыток от прочей деятельности за 2015 год составил 3 742,8 тыс. руб., за 2014 год Обществом была получена прибыль в сумме 12 915,58 тыс. руб.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основном убыток за 2015 год получен от оказания услуг по техническому и аварийно-диспетчерскому обслуживанию внутридомового газового оборудования в сумме 14 698,12 тыс. руб. в связи со снижением доходов, вызванных сокращением объемов работ (к 2014 году – снижение на 28%), которое в свою очередь обусловлено появлением новых ГРО, предлагающих более низкую цену на данном рынке.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целях сохранения и возврата рынка услуг по АДО и ТО ВДГО в 2015 году проведены следующие мероприятия: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сформирован единый тариф на оказание услуг по АДО и ТО ВДГО на всей территории Республики Карелия, который позволяет получить конкурентное преимущество в цене по сравнению с компаниями – конкурентами. Так, в некоторых районах Республики тариф на АДО и ТО ВДГО составлял 5 руб. 01 коп. Переход к единому тарифу позволил снизить стоимость до 3 руб., что значительно укрепило позицию Общества на рынке данного вида услуг;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проведен анализ рынка по техническому диагностированию ВДГО (ВКГО). В результате выявлено, что по состоянию на 01.01.2016 г. АО «Карелгаз» является единственной ГРО, оказывающей данный вид услуг. Таким образом, в целях компенсации выпадающих доходов по АДО и ТО ВДГО в 2016 году у Общества появился дополнительный источник увеличения выручки по оказанию услуг по техническому диагностированию.</w:t>
      </w:r>
    </w:p>
    <w:p w:rsidR="00391A91" w:rsidRPr="009C030A" w:rsidRDefault="00391A91" w:rsidP="00391A91">
      <w:pPr>
        <w:ind w:firstLine="720"/>
        <w:jc w:val="both"/>
        <w:rPr>
          <w:rFonts w:eastAsia="Calibri"/>
          <w:szCs w:val="24"/>
          <w:lang w:eastAsia="en-US"/>
        </w:rPr>
      </w:pPr>
      <w:r w:rsidRPr="009C030A">
        <w:rPr>
          <w:szCs w:val="24"/>
        </w:rPr>
        <w:t xml:space="preserve">Также, в целях сохранения рынка по АДО и ТО ВДГО в настоящее время проводится процесс согласования </w:t>
      </w:r>
      <w:r w:rsidRPr="009C030A">
        <w:rPr>
          <w:rFonts w:eastAsia="Calibri"/>
          <w:szCs w:val="24"/>
          <w:lang w:eastAsia="en-US"/>
        </w:rPr>
        <w:t>вывода прочей деятельности в отдельное юридическое лицо с организационно-правовой формой «общество с ограниченной ответственностью, что позволит снизить стоимость услуг по АДО и ТО ВДГО и создать конкурентоспособную среду в области обслуживания ВДГО и ВКГО с уже существующими ГРО на территории Республики Карелия.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 xml:space="preserve">Организация информационной, </w:t>
      </w:r>
      <w:r w:rsidRPr="009C030A">
        <w:rPr>
          <w:szCs w:val="24"/>
        </w:rPr>
        <w:t>профилактической и методической работы с населением по пропаганде безопасной эксплуатации ВДГО и (или) ВКГО.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В течение 2015 года АО «Карелгаз» планомерно и методично проводила информационную, профилактическую и методическую работу с населением по пропаганде безопасной эксплуатации ВДГО и ВКГО. Тем самым, устраняя причины возникновения аварийных ситуаций, аварийных и ремонтных заявок на системах газопотребления сжиженного газа. А также снижая риск возникновения аварийных ситуаций в жилищном фонде, оснащенном газовыми плитами и проточными водонагревателями, работающими на природном газе. Самыми действенными и наименее затратными с финансовой точки зрения для предприятия способами донесения информации по пропаганде безопасной эксплуатации ВДГО и ВКГО до абонентов остаются: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инструктажи о правилах безопасного пользования газом в быту, эксплуатации ВДГО и (или) ВКГО (при первичном и (или) повторном пусках газа, а также в рамках заключенных договоров о техническом обслуживании и ремонте,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консультации и инструктажи работников организаций, управляющих жилищным фондом, представителей садоводческих товариществ,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размещение информации на специальных информационных досках на подъездах жилых домов,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размещение информации на оборотной стороне квитанции на оплату газа,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рассылка флаеров по почтовым ящикам абонентов,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раздача абонентам буклетов при проведении технического обслуживания, покупке газовых приборов, при обращении в газовую организацию за какими-либо интересующими абонентов услугами,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публикация памяток, заметок, объявлений, презентаций в  официальных печатных изданиях, а также размещение на официальных интернет - ресурсах, в том числе и на корпоративном сайте АО «Карелгаз»,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релизы на тему безопасного пользования газом в быту для городских и республиканских СМИ,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рассылка информационных писем-предупреждений в строительные организации, выполняющие земляные и другие работы о правилах безопасного выполнения работ в охранных зонах наружных газопроводов и групповых подземных установок СУГ.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Помимо этого, компания «Карелгаз» уделяет большое внимание воспитанию и образованию молодежи, в том числе и в вопросах безопасной эксплуатации ВДГО и ВКГО. В прошлом году представители Общества провели более сотни уроков по безопасности пользования газом в быту в школах, техникумах, ВУЗах Карелии, где так же распространяли буклеты и листовки.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На особом контроле АО «Карелгаз» держит и рассылку информационных писем по вопросам обеспечения надлежащего использования и содержания ВДГО и ВКГО, направляемых в организации, оказывающие услуги по обслуживанию жилищного фонда, а так же в органы государственного контроля (надзора). Общество проводит дополнительные проверки технического состояния ВДГО и ВКГО в целях снижения риска возникновения аварийных ситуаций при его эксплуатации, а также состояния и функционирования дымовых и вентиляционных каналов, и работы организаций, оказывающих услуги по обслуживанию жилищного фонда в части обеспечения информирования граждан о правилах безопасного использования и содержания ВДГО и ВКГО.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Информация по пропаганде безопасной эксплуатации ВДГО и ВКГО размещалась в 2015 году в общественных местах на рекламных баннерах, а также на радиостанциях и на телевидении.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Еще одно из крупных региональных мероприятий - ежегодный республиканский Месячник безопасности при пользовании газом в быту, который традиционно проводит АО «Карелгаз». В ходе Месячника в СМИ, на информационных ресурсах в сети Интернет Общество разместило материалы по безопасному пользованию газом и газовыми приборами, о безусловном выполнении собственниками (нанимателями) жилых помещений, управляющими компаниями требований по заключению договоров на ТО и АДО ВДГО (ВКГО) в соответствии с Порядком содержания и ремонта ВДГО в РФ. Месячник так же включил в себя все информационные, профилактические и методические мероприятия, которые компания проводит в течение года.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>Реализация мероприятий по минимизации негативного воздействия производственной деятельности на окружающую среду.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2015 году в АО «Карелгаз» реализованы следующие природоохранные мероприятия в части снижения негативного воздействия производственной деятельности на окружающую среду: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– осуществление управления системой производственного контроля за состоянием окружающей среды (в соответствии с Положением о производственном экологическом контроле на объектах АО «Карелгаз» и Порядком производственного контроля в области обращения с отходами АО «Карелгаз»);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– разработка документации в части охраны окружающей среды (разработка паспортов отходов 1-4 классов опасности);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– внесение ежеквартально платы за негативное воздействие на окружающую среду в соответствии с расчетами платы;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– периодическая аттестация специалистов АО «Карелгаз» в области охраны окружающей среды и обращения с отходами (генеральный директор Груздева Е.В.);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проведение подготовительной работы по разработке в 2016 году проекта допустимых выбросов в атмосферу (ПДВ);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– предоставление отчетности по формам в части охраны окружающей среды и др.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В 2015 году затраты на охрану окружающей среды составили, всего – 623,1 тыс. руб., в т.ч.: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текущие (собственные) затраты, всего – 445,0 тыс. руб. (сбор и очистка сточных вод - 81 тыс. руб., обращение  с отходами  - 188,0 тыс. руб., другие направления в сфере деятельности в сфере охраны окружающей среды – 176,0 тыс. руб.);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разработка и согласование природоохранной документации (паспортизация отходов) – 17,1 тыс. руб.;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перевод автотранспорта на газомоторное топливо (СУГ) – 33,0 тыс. руб.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плата за выбросы загрязняющих веществ стационарными источниками в атмосферный воздух – 3,8 тыс. руб.;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плата за допустимое размещение отходов – 121,3 тыс. руб.;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плата за выбросы в атмосферный воздух передвижными источниками – 2,9 тыс. руб.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>О</w:t>
      </w:r>
      <w:r w:rsidRPr="009C030A">
        <w:rPr>
          <w:szCs w:val="24"/>
        </w:rPr>
        <w:t>беспечение положительной динамики ключевых показателей.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 xml:space="preserve">По итогам 2015 года достигнута </w:t>
      </w:r>
      <w:r w:rsidR="00314CB6">
        <w:rPr>
          <w:rFonts w:eastAsia="Batang"/>
          <w:szCs w:val="24"/>
        </w:rPr>
        <w:t>следующ</w:t>
      </w:r>
      <w:r w:rsidRPr="009C030A">
        <w:rPr>
          <w:rFonts w:eastAsia="Batang"/>
          <w:szCs w:val="24"/>
        </w:rPr>
        <w:t>ая динамика ключевых показателей:</w:t>
      </w:r>
    </w:p>
    <w:p w:rsidR="00391A91" w:rsidRPr="009C030A" w:rsidRDefault="00391A91" w:rsidP="00391A91">
      <w:pPr>
        <w:tabs>
          <w:tab w:val="left" w:pos="1418"/>
        </w:tabs>
        <w:jc w:val="right"/>
        <w:rPr>
          <w:rFonts w:eastAsia="Batang"/>
          <w:szCs w:val="24"/>
        </w:rPr>
      </w:pPr>
      <w:r w:rsidRPr="009C030A">
        <w:rPr>
          <w:rFonts w:eastAsia="Batang"/>
          <w:szCs w:val="24"/>
        </w:rPr>
        <w:t>(тыс. руб.)</w:t>
      </w:r>
    </w:p>
    <w:tbl>
      <w:tblPr>
        <w:tblStyle w:val="af3"/>
        <w:tblW w:w="9535" w:type="dxa"/>
        <w:tblLook w:val="04A0" w:firstRow="1" w:lastRow="0" w:firstColumn="1" w:lastColumn="0" w:noHBand="0" w:noVBand="1"/>
      </w:tblPr>
      <w:tblGrid>
        <w:gridCol w:w="3652"/>
        <w:gridCol w:w="2977"/>
        <w:gridCol w:w="2906"/>
      </w:tblGrid>
      <w:tr w:rsidR="00391A91" w:rsidRPr="009C030A" w:rsidTr="00B9545B">
        <w:tc>
          <w:tcPr>
            <w:tcW w:w="3652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b/>
                <w:szCs w:val="24"/>
              </w:rPr>
            </w:pPr>
            <w:r w:rsidRPr="009C030A">
              <w:rPr>
                <w:rFonts w:eastAsia="Batang"/>
                <w:b/>
                <w:szCs w:val="24"/>
              </w:rPr>
              <w:t>Показатель</w:t>
            </w:r>
          </w:p>
        </w:tc>
        <w:tc>
          <w:tcPr>
            <w:tcW w:w="2977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b/>
                <w:szCs w:val="24"/>
              </w:rPr>
            </w:pPr>
            <w:r w:rsidRPr="009C030A">
              <w:rPr>
                <w:rFonts w:eastAsia="Batang"/>
                <w:b/>
                <w:szCs w:val="24"/>
              </w:rPr>
              <w:t>2014 год</w:t>
            </w:r>
          </w:p>
        </w:tc>
        <w:tc>
          <w:tcPr>
            <w:tcW w:w="2906" w:type="dxa"/>
          </w:tcPr>
          <w:p w:rsidR="00391A91" w:rsidRPr="009C030A" w:rsidRDefault="00391A91" w:rsidP="00B9545B">
            <w:pPr>
              <w:tabs>
                <w:tab w:val="left" w:pos="-37"/>
              </w:tabs>
              <w:jc w:val="center"/>
              <w:rPr>
                <w:rFonts w:eastAsia="Batang"/>
                <w:b/>
                <w:szCs w:val="24"/>
              </w:rPr>
            </w:pPr>
            <w:r w:rsidRPr="009C030A">
              <w:rPr>
                <w:rFonts w:eastAsia="Batang"/>
                <w:b/>
                <w:szCs w:val="24"/>
              </w:rPr>
              <w:t>2015 год</w:t>
            </w:r>
          </w:p>
        </w:tc>
      </w:tr>
      <w:tr w:rsidR="00391A91" w:rsidRPr="009C030A" w:rsidTr="00B9545B">
        <w:tc>
          <w:tcPr>
            <w:tcW w:w="3652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Себестоимость продаж</w:t>
            </w:r>
          </w:p>
        </w:tc>
        <w:tc>
          <w:tcPr>
            <w:tcW w:w="2977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369 415,78</w:t>
            </w:r>
          </w:p>
        </w:tc>
        <w:tc>
          <w:tcPr>
            <w:tcW w:w="2906" w:type="dxa"/>
          </w:tcPr>
          <w:p w:rsidR="00391A91" w:rsidRPr="009C030A" w:rsidRDefault="00391A91" w:rsidP="00B9545B">
            <w:pPr>
              <w:tabs>
                <w:tab w:val="left" w:pos="-37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365 830,33</w:t>
            </w:r>
          </w:p>
        </w:tc>
      </w:tr>
      <w:tr w:rsidR="00391A91" w:rsidRPr="009C030A" w:rsidTr="00B9545B">
        <w:tc>
          <w:tcPr>
            <w:tcW w:w="3652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Фонд оплаты труда полный</w:t>
            </w:r>
          </w:p>
        </w:tc>
        <w:tc>
          <w:tcPr>
            <w:tcW w:w="2977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172 382,54</w:t>
            </w:r>
          </w:p>
        </w:tc>
        <w:tc>
          <w:tcPr>
            <w:tcW w:w="2906" w:type="dxa"/>
          </w:tcPr>
          <w:p w:rsidR="00391A91" w:rsidRPr="009C030A" w:rsidRDefault="00391A91" w:rsidP="00B9545B">
            <w:pPr>
              <w:tabs>
                <w:tab w:val="left" w:pos="-37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121 674,28</w:t>
            </w:r>
          </w:p>
        </w:tc>
      </w:tr>
      <w:tr w:rsidR="00391A91" w:rsidRPr="009C030A" w:rsidTr="00B9545B">
        <w:tc>
          <w:tcPr>
            <w:tcW w:w="3652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Управленческие расходы</w:t>
            </w:r>
          </w:p>
        </w:tc>
        <w:tc>
          <w:tcPr>
            <w:tcW w:w="2977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85 876,18</w:t>
            </w:r>
          </w:p>
        </w:tc>
        <w:tc>
          <w:tcPr>
            <w:tcW w:w="2906" w:type="dxa"/>
          </w:tcPr>
          <w:p w:rsidR="00391A91" w:rsidRPr="009C030A" w:rsidRDefault="00391A91" w:rsidP="00B9545B">
            <w:pPr>
              <w:tabs>
                <w:tab w:val="left" w:pos="-37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89 089,10</w:t>
            </w:r>
          </w:p>
        </w:tc>
      </w:tr>
      <w:tr w:rsidR="00391A91" w:rsidRPr="009C030A" w:rsidTr="00B9545B">
        <w:tc>
          <w:tcPr>
            <w:tcW w:w="3652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Фонд оплаты труда управленческого персонала</w:t>
            </w:r>
          </w:p>
        </w:tc>
        <w:tc>
          <w:tcPr>
            <w:tcW w:w="2977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52 407,68</w:t>
            </w:r>
          </w:p>
        </w:tc>
        <w:tc>
          <w:tcPr>
            <w:tcW w:w="2906" w:type="dxa"/>
          </w:tcPr>
          <w:p w:rsidR="00391A91" w:rsidRPr="009C030A" w:rsidRDefault="00391A91" w:rsidP="00B9545B">
            <w:pPr>
              <w:tabs>
                <w:tab w:val="left" w:pos="-37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53 970,51</w:t>
            </w:r>
          </w:p>
        </w:tc>
      </w:tr>
      <w:tr w:rsidR="00391A91" w:rsidRPr="009C030A" w:rsidTr="00B9545B">
        <w:tc>
          <w:tcPr>
            <w:tcW w:w="3652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Чистая прибыль (убыток)</w:t>
            </w:r>
          </w:p>
        </w:tc>
        <w:tc>
          <w:tcPr>
            <w:tcW w:w="2977" w:type="dxa"/>
          </w:tcPr>
          <w:p w:rsidR="00391A91" w:rsidRPr="009C030A" w:rsidRDefault="00391A91" w:rsidP="00B9545B">
            <w:pPr>
              <w:tabs>
                <w:tab w:val="left" w:pos="0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(56 138,24)</w:t>
            </w:r>
          </w:p>
        </w:tc>
        <w:tc>
          <w:tcPr>
            <w:tcW w:w="2906" w:type="dxa"/>
          </w:tcPr>
          <w:p w:rsidR="00391A91" w:rsidRPr="009C030A" w:rsidRDefault="00391A91" w:rsidP="00B9545B">
            <w:pPr>
              <w:tabs>
                <w:tab w:val="left" w:pos="-37"/>
              </w:tabs>
              <w:jc w:val="center"/>
              <w:rPr>
                <w:rFonts w:eastAsia="Batang"/>
                <w:szCs w:val="24"/>
              </w:rPr>
            </w:pPr>
            <w:r w:rsidRPr="009C030A">
              <w:rPr>
                <w:rFonts w:eastAsia="Batang"/>
                <w:szCs w:val="24"/>
              </w:rPr>
              <w:t>(35 791)</w:t>
            </w:r>
          </w:p>
        </w:tc>
      </w:tr>
    </w:tbl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>Кроме показателей «управленческие расходы» и «фонд оплаты труда управленческого персонала» достигнута положительная динамика ключевых показателей.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>Рост фонда оплаты труда управленческого персонала обусловлен выплатами при увольнении (компенсации за неиспользованный отпуск) и выплатами по сокращению управленческого персонала, расходы по которым не были предусмотрены БДР на 2015 год.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rFonts w:eastAsia="Batang"/>
          <w:szCs w:val="24"/>
        </w:rPr>
      </w:pPr>
      <w:r w:rsidRPr="009C030A">
        <w:rPr>
          <w:rFonts w:eastAsia="Batang"/>
          <w:szCs w:val="24"/>
        </w:rPr>
        <w:t>Рост управленческих расходов в основном связан с увеличением расходов на уплату агентского вознаграждения за проведение конкурентных закупок через ООО «Газэнергоинформ».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rFonts w:eastAsia="Batang"/>
          <w:szCs w:val="24"/>
        </w:rPr>
      </w:pPr>
      <w:r w:rsidRPr="009C030A">
        <w:rPr>
          <w:szCs w:val="24"/>
        </w:rPr>
        <w:t>Разработка мероприятий по созданию оптимальных режимов работы сетей газораспределения.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Данное приоритетное направление было предложено исключить, в связи с тем, что автоматизация технологических объектов распределения СУГ нерентабельна, так как на данный момент газораспределяющее СУГ оборудование (групповые установки, внутридомового газового оборудования) имеет высокую степень износа, при этом, в соответствии с реализацией Программы газификации Республики Карелия природным газом, происходит выбытие Объемов реализации СУГ, а, соответственно, выбытие ГРУ.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30A">
        <w:rPr>
          <w:rFonts w:ascii="Times New Roman" w:hAnsi="Times New Roman" w:cs="Times New Roman"/>
          <w:color w:val="000000"/>
          <w:sz w:val="24"/>
          <w:szCs w:val="24"/>
        </w:rPr>
        <w:t>АО «Карелгаз» занимается снабжением сжиженным углеводородным газом населения Республики Карелия и эксплуатацией систем газораспределения сжиженного углеводородного газа. Общество не занимается эксплуатацией сетей газораспределения природного газа.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силу специфики данного вида деятельности доставка газа потребителям осуществляется с использованием специализированного транспорта.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С целью создания оптимального режима работы транспорта и оптимизации производственных процессов в 2015 году проведены следующие мероприятия: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осуществлена оптимизация логистической схемы доставки сжиженного газа в баллонах, что позволило сократить 23 транспортные единицы. Экономический эффект составил 1 273,00 тысячи рублей. Составлен План замены транспортных средств большой грузоподъемности на транспортные средства меньшей грузоподъемности с целью снижения эксплуатационных расходов.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разработана программа, позволяющая контролировать уровень заполнения ГРУ, суточный расход СУГ в конкретной ГРУ. Внедрение данной программы позволяет определить плановую дату заполнения ГРУ, что способствует обеспечению бесперебойного снабжения СУГ населения и снижению транспортных расходов.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оснащены транспортные средства, предназначенные для перевозки СУГ, и транспортные средства аварийно-диспетчерских подразделений спутниковой системой слежения ГЛОНАСС, что позволяет обеспечить контроль доставки газа в режиме реального времени, рациональное использование транспортных средств и снизить эксплуатационные затраты.</w:t>
      </w:r>
    </w:p>
    <w:p w:rsidR="00391A91" w:rsidRPr="009C030A" w:rsidRDefault="00391A91" w:rsidP="00391A91">
      <w:pPr>
        <w:tabs>
          <w:tab w:val="left" w:pos="851"/>
          <w:tab w:val="left" w:pos="1080"/>
        </w:tabs>
        <w:ind w:firstLine="710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Изменение логистики доставки газа и применение современных технологий позволило сократить количество транспортных средств Общества на 17 % и снизить затраты на содержание 1 единицы автомобильного транспорта на 27 %.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color w:val="000000"/>
          <w:szCs w:val="24"/>
        </w:rPr>
      </w:pPr>
      <w:r w:rsidRPr="009C030A">
        <w:rPr>
          <w:szCs w:val="24"/>
        </w:rPr>
        <w:t xml:space="preserve">Разработка мероприятий и проведение работ по сокращению </w:t>
      </w:r>
      <w:r w:rsidRPr="009C030A">
        <w:rPr>
          <w:color w:val="000000"/>
          <w:szCs w:val="24"/>
        </w:rPr>
        <w:t>технологических потерь газа.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30A">
        <w:rPr>
          <w:rFonts w:ascii="Times New Roman" w:hAnsi="Times New Roman" w:cs="Times New Roman"/>
          <w:color w:val="000000"/>
          <w:sz w:val="24"/>
          <w:szCs w:val="24"/>
        </w:rPr>
        <w:t>АО «Карелгаз» занимается снабжением сжиженным углеводородным газом населения Республики Карелия и эксплуатацией систем газораспределения сжиженного углеводородного газа. Общество не занимается эксплуатацией сетей газораспределения природного газа.</w:t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30A">
        <w:rPr>
          <w:rFonts w:ascii="Times New Roman" w:hAnsi="Times New Roman" w:cs="Times New Roman"/>
          <w:color w:val="000000"/>
          <w:sz w:val="24"/>
          <w:szCs w:val="24"/>
        </w:rPr>
        <w:t>В силу специфики данного вида деятельности и незначительной протяженности сетей газораспределения и газопотребления сжиженного углеводородного газа, в сравнении с сетями газоснабжения природного газа, технологические потери АО «Карелгаз» минимальны и составляют не более 1% в год. Основной объем технологических потерь происходит при сливо-наливных операциях.</w:t>
      </w:r>
    </w:p>
    <w:p w:rsidR="00391A91" w:rsidRPr="009C030A" w:rsidRDefault="00391A91" w:rsidP="00391A91">
      <w:pPr>
        <w:ind w:firstLine="708"/>
        <w:jc w:val="center"/>
        <w:rPr>
          <w:szCs w:val="24"/>
        </w:rPr>
      </w:pPr>
      <w:r w:rsidRPr="009C030A">
        <w:rPr>
          <w:szCs w:val="24"/>
        </w:rPr>
        <w:t>Динамика технологических потерь сжиженного углеводородного газа в АО «Карелгаз»</w:t>
      </w:r>
    </w:p>
    <w:p w:rsidR="00391A91" w:rsidRPr="009C030A" w:rsidRDefault="00391A91" w:rsidP="00391A91">
      <w:pPr>
        <w:jc w:val="center"/>
        <w:rPr>
          <w:szCs w:val="24"/>
        </w:rPr>
      </w:pPr>
      <w:r w:rsidRPr="009C030A">
        <w:rPr>
          <w:szCs w:val="24"/>
        </w:rPr>
        <w:t>(за период с 2012 по 2015 годы)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90"/>
        <w:gridCol w:w="1869"/>
        <w:gridCol w:w="1869"/>
        <w:gridCol w:w="1869"/>
        <w:gridCol w:w="1869"/>
      </w:tblGrid>
      <w:tr w:rsidR="00391A91" w:rsidRPr="009C030A" w:rsidTr="00B9545B"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2012</w:t>
            </w:r>
          </w:p>
        </w:tc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2013</w:t>
            </w:r>
          </w:p>
        </w:tc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2014</w:t>
            </w:r>
          </w:p>
        </w:tc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2015</w:t>
            </w:r>
          </w:p>
        </w:tc>
      </w:tr>
      <w:tr w:rsidR="00391A91" w:rsidRPr="009C030A" w:rsidTr="00B9545B"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Технологические потери СУГ, тонн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91,9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73,3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66,7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65,1</w:t>
            </w:r>
          </w:p>
        </w:tc>
      </w:tr>
      <w:tr w:rsidR="00391A91" w:rsidRPr="009C030A" w:rsidTr="00B9545B">
        <w:tc>
          <w:tcPr>
            <w:tcW w:w="186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Технологические потери СУГ, %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0,84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0,76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0,71</w:t>
            </w:r>
          </w:p>
        </w:tc>
        <w:tc>
          <w:tcPr>
            <w:tcW w:w="186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0,69</w:t>
            </w:r>
          </w:p>
        </w:tc>
      </w:tr>
    </w:tbl>
    <w:p w:rsidR="00391A91" w:rsidRPr="009C030A" w:rsidRDefault="00391A91" w:rsidP="00391A91">
      <w:pPr>
        <w:tabs>
          <w:tab w:val="left" w:pos="1418"/>
        </w:tabs>
        <w:ind w:left="709"/>
        <w:jc w:val="both"/>
        <w:rPr>
          <w:rFonts w:eastAsia="Batang"/>
          <w:szCs w:val="24"/>
        </w:rPr>
      </w:pPr>
    </w:p>
    <w:p w:rsidR="00391A91" w:rsidRPr="009C030A" w:rsidRDefault="00391A91" w:rsidP="00391A91">
      <w:pPr>
        <w:tabs>
          <w:tab w:val="left" w:pos="1418"/>
        </w:tabs>
        <w:ind w:left="709"/>
        <w:jc w:val="both"/>
        <w:rPr>
          <w:rFonts w:eastAsia="Batang"/>
          <w:szCs w:val="24"/>
        </w:rPr>
      </w:pPr>
    </w:p>
    <w:p w:rsidR="00391A91" w:rsidRPr="009C030A" w:rsidRDefault="00391A91" w:rsidP="00391A91">
      <w:pPr>
        <w:rPr>
          <w:rFonts w:ascii="Gabriola" w:hAnsi="Gabriola"/>
          <w:szCs w:val="24"/>
        </w:rPr>
      </w:pPr>
      <w:r w:rsidRPr="009C030A">
        <w:rPr>
          <w:rFonts w:ascii="Gabriola" w:hAnsi="Gabriola"/>
          <w:noProof/>
          <w:szCs w:val="24"/>
        </w:rPr>
        <w:drawing>
          <wp:inline distT="0" distB="0" distL="0" distR="0" wp14:anchorId="32E7FD4D" wp14:editId="08ED4519">
            <wp:extent cx="5917996" cy="3200400"/>
            <wp:effectExtent l="0" t="0" r="69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1A91" w:rsidRPr="009C030A" w:rsidRDefault="00391A91" w:rsidP="00391A91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30A">
        <w:rPr>
          <w:rFonts w:ascii="Gabriola" w:hAnsi="Gabriola"/>
          <w:noProof/>
          <w:sz w:val="24"/>
          <w:szCs w:val="24"/>
        </w:rPr>
        <w:drawing>
          <wp:inline distT="0" distB="0" distL="0" distR="0" wp14:anchorId="1180868F" wp14:editId="0AB6D174">
            <wp:extent cx="5915025" cy="2124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A91" w:rsidRPr="009C030A" w:rsidRDefault="00391A91" w:rsidP="00391A91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30A">
        <w:rPr>
          <w:rFonts w:ascii="Times New Roman" w:hAnsi="Times New Roman" w:cs="Times New Roman"/>
          <w:color w:val="000000"/>
          <w:sz w:val="24"/>
          <w:szCs w:val="24"/>
        </w:rPr>
        <w:t>Вместе с тем, стоит отметить, что в связи с реализацией программы газификации в Республике Карелия природным газом и выбытием абонентов, использующих сжиженный углеводородный газ при удовлетворении коммунально-бытовых нужд, технологические потери снижаются.</w:t>
      </w:r>
    </w:p>
    <w:p w:rsidR="00391A91" w:rsidRPr="009C030A" w:rsidRDefault="00391A91" w:rsidP="00391A91">
      <w:pPr>
        <w:pStyle w:val="af6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Создание и актуализация электронной базы технологических схем и планшетов АДС в рамках внедрения СТО ГАЗПРОМ ГАЗОРАСПРЕДЕЛЕНИЕ 2.7-2013.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АО «Карелгаз» создана электронная база технологических схем и планшетов АДС в рамках внедрения СТО ГАЗПРОМ ГАЗОРАСПРЕДЕЛЕНИЕ 2.7-2013 с учетом специфики предприятия, которое занято на эксплуатации систем газораспределения и газопотребления сжиженного углеводородного газа.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целях внедрения Стандарта всего по Обществу изготовлено: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- 292 технологические схемы наружных газопроводов групповых резервуарных установок СУГ. Технологические схемы изготовлены в полном объеме и загружены на сервер ОАО «Газпром газораспределение».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- 490 планшетов АДС. Планшеты АДС изготовлены в полном объеме (с учетом исключения групповых резервуарных установок, переведенных на природный газ) и загружены на сервер ОАО «Газпром газораспределение».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С учетом реализации Программы по переводу жилищного фонда Республики Карелия на природный газ происходит сокращение количества групповых резервуарных установок СУГ.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Актуализация электронной базы технологических схем и планшетов АДС производится по мере необходимости.</w:t>
      </w:r>
    </w:p>
    <w:p w:rsidR="00391A91" w:rsidRPr="009C030A" w:rsidRDefault="00391A91" w:rsidP="00391A91">
      <w:pPr>
        <w:pStyle w:val="af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Обеспечение снижения стоимости поставки товаров, выполнения работ и оказания услуг (в том числе, транспортно – логистических) путем применения конкурентных способов закупок товаров, работ, услуг и проведения маркетинговых исследований; применение процедуры уторговывания цен заявок, представленных для участия в конкурентных закупках; обеспечение проведения конкурентных процедур в соответствии с разработанной и утвержденной в установленном порядке проектно-сметной документацией.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Для приобретения товаров, работ, услуг и маркетинговых исследований в 2015 году проведены 284 закупочные процедуры на общую сумму, более чем на 110 000 тыс. руб. В результате проведения конкурентных закупок удалось снизить стоимость приобретения товаров, выполнения работ и  оказания услуг (в том числе, транспортно-логистических) на 1570 тыс. руб.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Привлечение к участию в конкурентных закупках и маркетинговых исследованиях непосредственных производителей закупаемой продукции; обеспечение предоставления приоритета российским производителям; замещение импортных материально-технических ресурсов за счет отечественных аналогов; обеспечение предоставления при прочих равных условиях приоритета производителям, осуществляющим производство и выпуск продукции на территории Российской Федерации.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При проведении закупочных процедур (при прочих равных условиях) приоритет предоставлялся российским производителям (замещение импортных материально-технических ресурсов за счет отечественных аналогов).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Реализация проекта «Священный долг. Вечная память», включающего проверку и техническое обслуживание газового оборудования мемориалов Вечный огонь, с масштабным информационным сопровождением.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ходе реализации проекта «Священный долг. Вечная память», который является одним из приоритетных проектов Общества, в год 70-й годовщины Победы в Великой Отечественной Войне 1941-1945 годов АО «Карелгаз» провело большое количество мероприятий. Среди традиционных мероприятий - технические работы, проведенные на газовом оборудовании мемориалов Вечный огонь, а также торжественное зажжение горелок в тех городах, где огонь на мемориале не горит постоянно, а разжигается в памятные даты.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«Вечные огни»: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Всего в Карелии три «Вечных огня». Наиболее крупный мемориал находится в столице республики – в г. Петрозаводске, еще два – в г. Питкяранте и в г. Сегеже. Все «Вечные огни» обслуживает АО «Карелгаз». Автоматики или систем саморозжига на мемориалах нет. Нестандартных работ на мемориалах не проводится.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1) В г. Петрозаводске мемориальный комплекс «Могила Неизвестного солдата с Вечным огнём Славы» находится в самом центре города на площади Ленина. Огонь здесь горит постоянно, мемориал питается от ГПУ.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Технические данные по ГПУ «Вечный огонь»: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1. Длина подземного газопровода диаметр 57 - 156,03м,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2. Два резервуара 2,5 м3,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3. Две редукционные головки.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феврале, мае, августе и ноябре 2015 года на мемориале «Вечный огонь» в Петрозаводске специалистами АО «Карелгаз» проведено техническое обслуживание групповой резервуарной установки. Ежемесячно в течение года проводилось профилактическое техническое обслуживание горелки. В преддверии празднования 70-й годовщины Победы в Великой Отечественной Войне 1941-1945 годов были произведены технические работы на мемориале и их фотосъемка. Информация по работам была размещена на корпоративном сайте Общества в сети Интернет. Перед знаменательными датами, такими как: День защитника Отечества, Праздник Весны и Труда, День Победы, День Республики Карелия, День города Петрозаводска, День окончания Второй мировой войны, День народного единства, - проводились работы по уборке территории групповой газовой установки, снабжающей мемориал газом. Уборка прилегающих территорий производится постоянно, технические работы проводятся согласно графику.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2). В г. Питкяранте - административном центре Питкярантского района и Питкярантского городского поселения - мемориал с могилой Неизвестного солдата находится в центральной части города в сквере при пересечении улиц Гоголя и Рудакова. Огонь на мемориале разжигают 9 мая (в День Великой Победы) и 8 июля (в День города).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2015 году на мемориале в городе Питкяранта перед празднованием 70-летия Победы в Великой Отечественной Войне 1941-1945 годов производилось техническое обслуживание оборудования. Кроме профилактики производилась уборка прилегающей территории. Чаша «Вечного огня» функционирует в период проведения торжественных мероприятий. В День Великой Победы во время розжига горелки производилась фотосъемка. Информация размещена на корпоративном сайте АО «Карелгаз» в сети Интернет.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3) В г. Сегеже – административном центре Сегежского района - Братская могила советских воинов также находится в центральной части города на улице Калинина. Вечный огонь в Сегеже разжигают только 9 мая (в День Великой Победы) - подключают баллон с газом.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2015 году на мемориале в городе Сегежа производились профилактические работы. Техническое обслуживание оборудования специалисты Общества проводили 6-7 мая. Тем не менее газовое оборудование на мемориале поддерживается в рабочем состоянии круглый год и проходит периодическое техническое обслуживание.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Брошюры и открытки: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В 2015 году АО «Карелгаз» выпустило специальные открытки к 70-й годовщине Победы в Великой Отечественной Войне 1941-1945 годов, которые вместе с цветами были вручены не только ветеранам, которые работали в Обществе, но и участникам, состоящим в общественной организации «Жители блокадного Ленинграда» и ветеранам на улицах столицы республики в День Победы. Информационные материалы и фотографии размещены на корпоративном сайте Общества.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Также АО «Карелгаз» приняло участие в подготовке брошюры, посвященной «Вечным огням» России, распространение которых было проведено на Петербургском международном газовом форуме 2015 года. В брошюре, в том числе, размещены информация по Вечным огням Карелии, фотографии мемориалов, а также малоизвестные факты о бое 11-12 февраля 1942 года в карельском поселке Петровский Ям, где среди погибших красноармейцев оказался родственник поэта М.Ю. Лермонтова — красноармеец Михаил Лермонтов.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Региональный проект «На войне было так…»: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Среди самых крупных и заметных мероприятий компании «Карелгаз», которое в рамках проекта «Священный долг. Вечная память» проходило в год 70-й годовщины Победы в Великой Отечественной Войне 1941-1945 годов, оказалось мероприятие, которое получило название «На войне было так…». АО «Карелгаз» организовало и планомерно проводило региональный проект «На войне было так...» в течение всего 2015 года.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проекте приняли участие более полутысячи детей со всей Карелии. Его поддержали Национальный музей Карелии, телеканал «Россия 1» и информационная программа «Вести Карелия», Министерство культуры Карелии, Министерство культуры Российской Федерации, Совет ветеранов Карелии и Музей изобразительных искусств Карелии.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Проект включил в себя республиканский конкурс детских рисунков «На войне было так…», приуроченный к 70-й годовщине Победы в Великой Отечественной Войне 1941-1945 годов. Конкурс проводился на всей территории Республики Карелия с 9 апреля 2015 года по 9 мая 2015 года. В конкурсе приняло участие около полутысячи детских рисунков со всего региона. Жюри, в которое вошли видные деятели республики, отметило более 25 лучших работ – победителей и призеров конкурса. 1 июня – в Международный день защиты детей – в одном из лучших залов карельской столицы – в зале благородного собрания Национального музея Карелии – в присутствии региональной прессы – пишущих корреспондентов и телевизионщиков – проведено награждение детей. Ребят наградили дипломами компании «Карелгаз», благодарственными письмами Совета ветеранов войны, труда, Вооруженных Сил и правоохранительных органов Республики Карелия, также отдельно три работы, в которых затрагивалась тема блокадного Ленинграда, отметили грамотами общественной организации «Жители блокадного Ленинграда». Среди ценных призов – десять интернет-планшетов, mp3-плееры, мягкие игрушки ручной работы, развивающие игры. 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Региональный проект «На войне было так…» так же включил в себя выставку детских рисунков «На войне было так…». 2 сентября 2015 года в День воинской славы — День окончания Второй мировой войны – компания «Карелгаз» в столице Карелии в Министерстве культуры республики в присутствии региональной прессы и видных деятелей Карелии открыла выставку работ победителей, призеров, финалистов республиканского конкурса детских рисунков. Со второго сентября 2015 года по второе октября 2015 года жители столицы региона и гости Петрозаводска могли совершенно бесплатно посетить выставку и увидеть лучшие детские работы, посвященные 70-й годовщине Победы в Великой Отечественной Войне 1941-1945 годов.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Это еще и социальный региональный проект. Проект завершится выпуском каталога выставки детских рисунков «На войне было так…», где будут представлены около 50 лучших детских работ, а так же  установкой спутникового Интернета в одну из сельских карельских школ-участниц конкурса детских рисунков. В качестве приза за участие совершенно бесплатно для образовательного учреждения АО «Карелгаз» поставит спутниковый Интернет в одну из сельских школ в глубинке Карелии.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Этот проект Общество провело с целью повышения интереса детей к изучению истории России и СССР; формирования у детей и взрослых осознания значимости и ценности праздника Дня Победы в Великой Отечественной войне 1941–1945 годов; сохранения памяти о героических подвигах бойцов и командиров Советской Армии; формирования уважительного отношения к ветеранам Великой Отечественной войны 1941–1945 годов; приобщения детей дошкольного и младшего школьного возраста к художественным видам творчества, раскрытия индивидуальности и реализации творческих способностей детей. Этот проект привлек большое внимание региональных СМИ и массово освещался в карельской прессе.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Информацию о проекте разместили на официальном портале Министерства культуры Российской Федерации, на официальном портале Правительства Республики Карелия, на официальном сайте Министерства культуры Республики Карелия, также в эфире телеканала «Россия 1» в информационной программе «Вести Карелия» вышел репортаж о конкурсе детских рисунков. В социальных сетях в Интернете была создана группа, где также размещалась информация о проекте, которую дальше на свои страницы размещали участники конкурса и пользователи социальных сетей. 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Реализация требований Федерального закона Российской Федерации от 21.07.2011 № 256 «О безопасности объектов топливно-энергетического комплекса» по обеспечению безопасности и антитеррористической защищенности объектов газоснабжения Общества.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Мероприятия, проведенные в 2015 году: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На основании результатов категорирования объектов АО «Карелгаз» утверждены планы мероприятий по обеспечению антитеррористической защищенности 3 объектов Общества (Петрозаводской газонаполнительной станции (далее – ГНС), Питкярантской ГНС, Сегежской ГНС) с общим объемом финансирования в течение 2015-2017 г.р. в размере 11,8 млн. руб. 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соответствии с планами мероприятий по АТЗ в апреле-июне 2015 года осуществлено строительство первой очереди (1-4 участки) основного и дополнительного ограждений Петрозаводской ГНС. Строительство осуществляло ООО «СМК-Строй». Сумма затрат составила 2,9 млн. руб.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Осуществлены подготовительные работы по установке дополнительного ограждения (АПЛ «Егоза») на Сегежской ГНС на общую сумму 0,26 млн. руб.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Осуществлена установка противотаранных устройств на подъездах к Сегежской и Питкярантской газонаполнительным станциям, согласован план установки противотаранных устройств на подъезде к Петрозаводской ГНС.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2015 году проведено 6 тренировок с личным составом объектов АО «Карелгаз» и персоналом охранного предприятия по действиям в случае обнаружения на территории взрывных устройств.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Правоохранительными органами проведено 3 мероприятия по проверке соблюдения требований антитеррористической защищенности объектов АО «Карелгаз» (закладка муляжей взрывных устройств).</w:t>
      </w:r>
    </w:p>
    <w:p w:rsidR="00391A91" w:rsidRPr="009C030A" w:rsidRDefault="00391A91" w:rsidP="00391A91">
      <w:pPr>
        <w:pStyle w:val="af6"/>
        <w:numPr>
          <w:ilvl w:val="0"/>
          <w:numId w:val="38"/>
        </w:numPr>
        <w:tabs>
          <w:tab w:val="left" w:pos="-284"/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30A">
        <w:rPr>
          <w:rFonts w:ascii="Times New Roman" w:hAnsi="Times New Roman"/>
          <w:sz w:val="24"/>
          <w:szCs w:val="24"/>
        </w:rPr>
        <w:t>Проведение мероприятий по оптимизации численности персонала, совершенствованию организационной структуры управления, реализации единой корпоративной политики в области оплаты труда и предоставления социальных льгот и гарантий.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По утвержденной решением Совета директоров 22 декабря 2014 года организационной структуре Общества (протокол № 4/14 от 22.12.2014) штатная численность АО «Карелгаз» составляет 638,55 шт. ед. Из них специалистов - 230,0 шт. ед., рабочих – 408,55 шт. ед., в том числе Петрозаводская Газонаполнительная станция (ГНС) – 27,5 шт. ед. (специалисты – 4,5 шт. ед., рабочие – 23,0 шт. ед.), центральная аварийно-диспетчерская служба (ЦДС) и аварийно-диспетчерская служба (АДС) – 37,0 шт. ед. (17 шт. ед. – специалисты, 20 шт. ед. – рабочие).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2016 году планируется сокращение 57,0 шт. ед. Численность по штатному расписанию составит 581,85 шт. ед., из них специалистов – 211,0 шт. ед., рабочих – 370,85 шт. ед.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Численность Управления составляет 54,0 шт. ед. Из них специалистов - 49,0 шт. ед., рабочих - 5,0 шт. ед., ЦДС и АДС – 37,8 шт. ед. (специалисты - 17 шт. ед., рабочие - 20,8 шт. ед.), ГНС – 30,0 шт. ед. (специалисты - 5,0 шт. ед., рабочие - 25,0 шт. ед.). Планируется в 2016 году перевод Петрозаводской газонаполнительной станции на сменный график работы с целью снижения доплат за сверхурочную работу и во избежание привлечение работников к работе в выходные дни. Для этого вводим должности: сливщик-разливщик – 2 шт. ед., машинист компрессорной установки – 1 шт. ед. В 2015 году сокращена должность водителя автомобиля 1 класса в связи со списанием транспортного средства. 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Численность в филиале-тресте «Петрозаводскгоргаз» по утвержденной  22 декабря 2014 года организационной структуре составляет 236,6 шт. ед., из них специалистов –77,5 шт. ед., рабочих – 159,1 шт. ед. 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По новой организационной структуре общая численность филиала-треста «Петрозаводскгоргаз» к концу 2016 года составит 207,5 шт. ед. (специалисты - 67,0 шт. ед., рабочие  - 140,5 шт. ед.).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2016 году планируется сокращение должности заместителя управляющего филиала-треста «Петрозаводскгоргаз» (0,5 ставки) и начата работа по сокращению штата бухгалтерии и планово-экономического отдела (ПЭО) филиала-треста за счет пересмотра трудовой функции работников управления без увеличения численности бухгалтерии и ПЭО.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2016 году за счет создания службы «Единое окно», передачи печати и доставки квитанций по оплате за услуги газоснабжения для населения на договоры на оказание услуг планируется сокращение численности абонентского отдела филиала-треста.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Численность в филиале-тресте «Питкярантамежрайгаз» по утвержденной 22 декабря 2014 года организационной структуре составляет 125,1 шт. ед., из них: специалистов– 36 шт. ед., рабочих – 89,1 шт. ед.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По новой организационной структуре общая численность филиала-треста к концу 2016 года составит – 115,75 шт. ед., из них специалистов – 31,0 шт. ед., рабочих – 84,75 шт. ед.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С целью передачи функций бухгалтерского учета филиала-треста в управление АО «Карелгаз» в 2016 году планируется сокращение численности бухгалтерии.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Сокращение рабочих в филиале-тресте  происходит за счет уменьшения объемов реализации сжиженного газа населению на газовых участках.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Численность в филиале-тресте «Сегежамежрайгаз» по организационной структуре от 22.12.2014 – 158,35 шт. ед., из них: специалистов – 46,0 шт. ед., рабочих – 112,35 шт. ед. 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По новой организационной структуре общая численность филиала-треста к концу 2016 года составит – 133,8 шт. ед., из них специалистов – 39,0 шт. ед., рабочих – 94,8 шт. ед.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2015 году сокращены штат и численность работников бухгалтерии филиала-треста за счет передачи функций бухгалтерии филиала в управление АО «Карелгаз» без увеличения численности бухгалтерии. Аварийно-диспетчерская служба реорганизована в Бригаду круглосуточного дежурства.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связи с уменьшением объемов реализации сжиженного газа на газовых участках, а также за счет автоматизации работы котельных на Лоухском и Медвежьегорском газовых участках в отчетном периоде начата работа по сокращению штата операторов котельной, завершение которого произойдет в 2016 году.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Таким образом, численность по штатному расписанию в 2016 году составит 581,85 шт. ед., из них специалистов – 211,0 шт. ед., рабочих – 370,85 шт. ед.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При проведении процедуры сокращения штата и численности сотрудников АО «Карелгаз» права работников не ущемлены, гарантии и компенсации предоставляются в соответствии с действующим трудовым законодательством РФ.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АО «Карелгаз» сегодня – это три филиала на территории Республики и одно дочернее предприятие.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Наше предприятие богато традициями и славится сильной социальной политикой, направленной на повышение эффективности работы, создание условий социальной защищенности работников и стабильности в коллективе, так как мы понимаем, что все эти меры способствуют привлечению на предприятие квалифицированных специалистов и являются успешной основой производственной деятельности.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Система мотивации работников предприятия, сочетающая в себе материальное и нематериальное стимулирование, направлена на привлечение и удержание квалифицированного персонала, повышение заинтересованности работников в результатах труда.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Материальная мотивация: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На предприятии действует единая система премирования, направленная на повышение материальной заинтересованности работников в достижении установленных индивидуальных и коллективных ключевых задач, отражающих результаты деятельности предприятия;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Повышение заработной платы;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Одной из форм стимулирования работников предприятия по результатам деятельности являются сдельные системы оплаты труда, при которых заработок зависит от количества и качества труда. Несмотря на складывающуюся в последние годы тенденцию к увеличению повременных систем оплаты труда, сдельная расценка оплаты труда довольно широко распространена на российских и зарубежных предприятиях, поскольку она обеспечивает, в первую очередь,  повышение производительности труда.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В условиях экономической нестабильности, сложившейся в настоящее время в республике, важность мотивации персонала вырастает в разы. Если раньше работников все больше мотивировала перспектива увеличения материального вознаграждения, то сейчас отмечается сохранение в отношении сотрудников чувства стабильности и определенности.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Нематериальная мотивация: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С регулярной периодичностью в управлении компании проводятся отчетные собрания управляющих филиалов-трестов. Их основная цель – анализ деятельности за предыдущий отчетный период и утверждение новых плановых задач;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Поздравления со знаменательными датами.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В Обществе стало хорошей традицией то, что руководитель лично поздравляет каждого сотрудника с днем рождения и в присутствии коллег отмечает его рабочие достижения. Обстановка получается одновременно праздничная и душевная.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Приоритет при планировании графиков рабочего времени и времени отдыха сотрудников (например, приоритет в планировании отпуска отдается женщинам с малолетними детьми).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Информирование о достижениях.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Поощрять сотрудника за достигнутые результаты, налаживать с работниками обратную связь – все это важно делать своевременно и открыто.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течение 2015 года было награждено 33 сотрудника предприятия: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- 6 сотрудников награждены Почетными грамотами АО «Карелгаз»;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- 25 сотрудникам была объявлена Благодарность;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- 1 сотрудник награжден Почетной грамотой ООО «Газпром межрегионгаз»;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- 1 сотрудник награжден Почетной грамотой Администрации Петрозаводского городского округа.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К методам нематериального стимулирования, используемым на предприятии, также относятся: обучение персонала, зачисление в кадровый резерв, социальный пакет, продвижение по службе.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 xml:space="preserve">Социальное обеспечение, в свою очередь, включает в себя: 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-предоставление льгот, гарантий и компенсаций, медицинского обслуживания, личного медицинского страхования, создания комфортных и безопасных условий труда;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в рамках программ социальной направленности предоставление материальной помощи сотрудникам в сложных жизненных ситуациях, в связи с рождением детей, погребением близких родственников, юбилеями, выходом на пенсию;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возмещение расходов на оплату проезда к месту отдыха и обратно один раз в два года;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- реализация корпоративной пенсионной программы через НПФ «ГАЗФОНД».</w:t>
      </w:r>
    </w:p>
    <w:p w:rsidR="00391A91" w:rsidRPr="009C030A" w:rsidRDefault="00391A91" w:rsidP="00391A91">
      <w:pPr>
        <w:pStyle w:val="2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0" w:firstLine="709"/>
        <w:jc w:val="both"/>
        <w:rPr>
          <w:sz w:val="24"/>
          <w:szCs w:val="24"/>
        </w:rPr>
      </w:pPr>
      <w:r w:rsidRPr="009C030A">
        <w:rPr>
          <w:sz w:val="24"/>
          <w:szCs w:val="24"/>
        </w:rPr>
        <w:t>Реализация комплексной политики в сфере обучения и подготовки кадров, стимулирование профессионального роста работников, в том числе, содействие занятости молодых рабочих в рамках развития системы наставничества, преемственности корпоративной культуры и традиций Общества.</w:t>
      </w:r>
    </w:p>
    <w:p w:rsidR="00391A91" w:rsidRPr="009C030A" w:rsidRDefault="00391A91" w:rsidP="00391A91">
      <w:pPr>
        <w:pStyle w:val="21"/>
        <w:tabs>
          <w:tab w:val="left" w:pos="0"/>
        </w:tabs>
        <w:ind w:firstLine="709"/>
        <w:rPr>
          <w:sz w:val="24"/>
          <w:szCs w:val="24"/>
        </w:rPr>
      </w:pPr>
      <w:r w:rsidRPr="009C030A">
        <w:rPr>
          <w:sz w:val="24"/>
          <w:szCs w:val="24"/>
        </w:rPr>
        <w:t>На базе учебно-методического центра АО «Карелгаз» проходит профессиональное обучение персонала. Ведь всем известно, что кадры — это главный и решающий фактор производства, первая производительная сила общества. Они создают и приводят в движение средства производства, постоянно их совершенствуют. От квалификации работников, их профессиональной подготовки, деловых качеств в значительной мере зависит эффективность производства.</w:t>
      </w:r>
    </w:p>
    <w:p w:rsidR="00391A91" w:rsidRPr="009C030A" w:rsidRDefault="00391A91" w:rsidP="00391A91">
      <w:pPr>
        <w:pStyle w:val="21"/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9C030A">
        <w:rPr>
          <w:sz w:val="24"/>
          <w:szCs w:val="24"/>
        </w:rPr>
        <w:t>Особенности современного состояния газовой отрасли, наличие элементов кризисных явлений становление рыночных отношений в экономике России предъявляют особые требования к политике управления</w:t>
      </w:r>
      <w:r w:rsidRPr="009C030A">
        <w:rPr>
          <w:color w:val="000000"/>
          <w:sz w:val="24"/>
          <w:szCs w:val="24"/>
        </w:rPr>
        <w:t xml:space="preserve"> кадрами АО «Карелгаз». В этих условиях необходимо постоянно существенно повышать целенаправленность управления кадрами, укреплять производственную, технологическую и трудовую дисциплину, обеспечивать внедрение современных методов стимулирования трудовой мотивации, контроля за результативностью и качеством труда, достигать более тесного взаимодействия этого вида управления с управлением предприятия в целом.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настоящее время неизмеримо возросли требования к проведению постоянной работы по обеспечению экономической стабильности, сокращению издержек на выпускаемую продукцию и, в первую очередь, снижение затрат живого и овеществленного труда. В решении этих задач, наряду с совершенствованием структур управления на всех уровнях, эффективной оплатой труда и созданием благоприятных условий работы, первостепенное значение отводится нормированию труда.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В структуре управления Общества расположены учебно-методический центр, планово-экономический отдел, группы по работе с персоналом, группы промышленной безопасности, охраны труда и экологии и другие, в решение задач которых входит нормирование труда, совершенствование управления и организационных структур, оплата труда. Кроме того, в своей структуре Общество имеет Петрозаводскую газонаполнительную станцию, Филиалы-тресты (Петрозаводскгоргаз, Сегежамежрайгаз, Питкярантамежрайгаз), комплекс производственных лабораторий, центральную аварийно-диспетчерскую службу и др.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Создание этих структурных подразделений дает возможность Обществу осуществлять единую политику в области организации нормирования труда, совершенствования организационных структур управления производством, форм и систем заработной платы, материального стимулирования, социального обеспечении в основных сферах деятельности Общества.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Свою работу в области нормирования труда Управление начало с укомплектования кадрами.  Подобрать квалифицированных специалистов в газовой отрасли нелегко. Ставка в свое время была сделана на молодых работников, а для углубления их знаний в этой области была организована учеба.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Первоочередная проблема в области кадровой политики - подготовка специалистов высшей квалификации по новым и традиционным направлениям.</w:t>
      </w:r>
    </w:p>
    <w:p w:rsidR="00391A91" w:rsidRPr="009C030A" w:rsidRDefault="00391A91" w:rsidP="00391A91">
      <w:pPr>
        <w:ind w:firstLine="709"/>
        <w:jc w:val="both"/>
        <w:rPr>
          <w:color w:val="000000"/>
          <w:szCs w:val="24"/>
        </w:rPr>
      </w:pPr>
      <w:r w:rsidRPr="009C030A">
        <w:rPr>
          <w:color w:val="000000"/>
          <w:szCs w:val="24"/>
        </w:rPr>
        <w:t>Существует еще один способ обеспечить бесперебойное снабжение организации квалифицированным персоналом – сформировать кадровый резерв. Он поможет минимизировать временные и другие затраты на поиск новых сотрудников.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Работа Учебно-методического центра АО «Карелгаз» (далее – УМЦ) связана с важнейшей стороной качественного существования Общества – с процессом подготовки кадров,- который в свою очередь влияет не только на производительность труда, но и на имидж работодателя.</w:t>
      </w:r>
    </w:p>
    <w:p w:rsidR="00391A91" w:rsidRPr="009C030A" w:rsidRDefault="00391A91" w:rsidP="00391A91">
      <w:pPr>
        <w:pStyle w:val="21"/>
        <w:tabs>
          <w:tab w:val="left" w:pos="0"/>
        </w:tabs>
        <w:ind w:firstLine="709"/>
        <w:rPr>
          <w:sz w:val="24"/>
          <w:szCs w:val="24"/>
        </w:rPr>
      </w:pPr>
      <w:r w:rsidRPr="009C030A">
        <w:rPr>
          <w:sz w:val="24"/>
          <w:szCs w:val="24"/>
        </w:rPr>
        <w:t>Цели и задачи Учебно-методического центра АО «Карелгаз»:</w:t>
      </w:r>
    </w:p>
    <w:p w:rsidR="00391A91" w:rsidRPr="009C030A" w:rsidRDefault="00391A91" w:rsidP="00391A91">
      <w:pPr>
        <w:ind w:firstLine="709"/>
        <w:jc w:val="both"/>
        <w:rPr>
          <w:rFonts w:eastAsia="SimSun"/>
          <w:szCs w:val="24"/>
        </w:rPr>
      </w:pPr>
      <w:r w:rsidRPr="009C030A">
        <w:rPr>
          <w:szCs w:val="24"/>
        </w:rPr>
        <w:t xml:space="preserve">- </w:t>
      </w:r>
      <w:r w:rsidRPr="009C030A">
        <w:rPr>
          <w:rFonts w:eastAsia="SimSun"/>
          <w:szCs w:val="24"/>
        </w:rPr>
        <w:t>усовершенствование системы подготовки работников рабочих профессий путем внедрения более актуальных образовательных программ;</w:t>
      </w:r>
    </w:p>
    <w:p w:rsidR="00391A91" w:rsidRPr="009C030A" w:rsidRDefault="00391A91" w:rsidP="00391A91">
      <w:pPr>
        <w:ind w:firstLine="709"/>
        <w:jc w:val="both"/>
        <w:rPr>
          <w:rFonts w:eastAsia="SimSun"/>
          <w:szCs w:val="24"/>
        </w:rPr>
      </w:pPr>
      <w:r w:rsidRPr="009C030A">
        <w:rPr>
          <w:rFonts w:eastAsia="SimSun"/>
          <w:szCs w:val="24"/>
        </w:rPr>
        <w:t>- организация и курирование семинаров с поставщиками инновационного оборудования для газовой отрасли;</w:t>
      </w:r>
    </w:p>
    <w:p w:rsidR="00391A91" w:rsidRPr="009C030A" w:rsidRDefault="00391A91" w:rsidP="00391A91">
      <w:pPr>
        <w:ind w:firstLine="709"/>
        <w:jc w:val="both"/>
        <w:rPr>
          <w:rFonts w:eastAsia="SimSun"/>
          <w:szCs w:val="24"/>
        </w:rPr>
      </w:pPr>
      <w:r w:rsidRPr="009C030A">
        <w:rPr>
          <w:rFonts w:eastAsia="SimSun"/>
          <w:szCs w:val="24"/>
        </w:rPr>
        <w:t>- расширение зоны сотрудничества АО «Карелгаз» с учебными заведения Республики Карелии в части предоставления площадки для прохождения стажировки студентов;</w:t>
      </w:r>
    </w:p>
    <w:p w:rsidR="00391A91" w:rsidRPr="009C030A" w:rsidRDefault="00391A91" w:rsidP="00391A91">
      <w:pPr>
        <w:ind w:firstLine="709"/>
        <w:jc w:val="both"/>
        <w:rPr>
          <w:rFonts w:eastAsia="SimSun"/>
          <w:szCs w:val="24"/>
        </w:rPr>
      </w:pPr>
      <w:r w:rsidRPr="009C030A">
        <w:rPr>
          <w:rFonts w:eastAsia="SimSun"/>
          <w:szCs w:val="24"/>
        </w:rPr>
        <w:t>- повышение качества проведения инструктажей с потребителями газового оборудования;</w:t>
      </w:r>
    </w:p>
    <w:p w:rsidR="00391A91" w:rsidRPr="00314CB6" w:rsidRDefault="00391A91" w:rsidP="00391A91">
      <w:pPr>
        <w:ind w:firstLine="709"/>
        <w:jc w:val="both"/>
        <w:rPr>
          <w:rFonts w:eastAsia="SimSun"/>
          <w:szCs w:val="24"/>
        </w:rPr>
      </w:pPr>
      <w:r w:rsidRPr="009C030A">
        <w:rPr>
          <w:rFonts w:eastAsia="SimSun"/>
          <w:szCs w:val="24"/>
        </w:rPr>
        <w:t xml:space="preserve">- развитие и продвижение системной работы по нематериальной мотивации </w:t>
      </w:r>
      <w:r w:rsidRPr="00314CB6">
        <w:rPr>
          <w:rFonts w:eastAsia="SimSun"/>
          <w:szCs w:val="24"/>
        </w:rPr>
        <w:t>работников.</w:t>
      </w:r>
    </w:p>
    <w:p w:rsidR="00391A91" w:rsidRPr="00314CB6" w:rsidRDefault="00391A91" w:rsidP="00391A91">
      <w:pPr>
        <w:ind w:firstLine="709"/>
        <w:jc w:val="both"/>
        <w:rPr>
          <w:szCs w:val="24"/>
        </w:rPr>
      </w:pPr>
      <w:r w:rsidRPr="00314CB6">
        <w:rPr>
          <w:szCs w:val="24"/>
        </w:rPr>
        <w:t>Главная задача центра – своевременно повышать уровень профессионального мастерства работников, а вместе с этим и престиж Организации в целом.</w:t>
      </w:r>
    </w:p>
    <w:p w:rsidR="00391A91" w:rsidRPr="00314CB6" w:rsidRDefault="00391A91" w:rsidP="00391A91">
      <w:pPr>
        <w:ind w:firstLine="709"/>
        <w:jc w:val="both"/>
        <w:rPr>
          <w:szCs w:val="24"/>
        </w:rPr>
      </w:pPr>
      <w:r w:rsidRPr="00314CB6">
        <w:rPr>
          <w:szCs w:val="24"/>
        </w:rPr>
        <w:t>На основе задачи выработаны следующие основные направления работы УМЦ:</w:t>
      </w:r>
    </w:p>
    <w:p w:rsidR="00391A91" w:rsidRPr="00314CB6" w:rsidRDefault="00391A91" w:rsidP="00391A91">
      <w:pPr>
        <w:ind w:firstLine="709"/>
        <w:jc w:val="both"/>
        <w:rPr>
          <w:bCs/>
          <w:szCs w:val="24"/>
        </w:rPr>
      </w:pPr>
      <w:r w:rsidRPr="00314CB6">
        <w:rPr>
          <w:bCs/>
          <w:szCs w:val="24"/>
        </w:rPr>
        <w:t>1). Организация работы аттестационной комиссии по промышленной безопасности, охране труда и пожарной безопасности.</w:t>
      </w:r>
    </w:p>
    <w:p w:rsidR="00391A91" w:rsidRPr="00314CB6" w:rsidRDefault="00391A91" w:rsidP="00391A91">
      <w:pPr>
        <w:ind w:firstLine="709"/>
        <w:jc w:val="both"/>
        <w:rPr>
          <w:szCs w:val="24"/>
        </w:rPr>
      </w:pPr>
      <w:r w:rsidRPr="00314CB6">
        <w:rPr>
          <w:szCs w:val="24"/>
        </w:rPr>
        <w:t>В 2015 году аттестационная комиссия АО «Карелгаз» провела 25 заседаний. Всего аттестацию прошли 215 руководителей и специалистов и  127 рабочих.</w:t>
      </w:r>
    </w:p>
    <w:p w:rsidR="00391A91" w:rsidRPr="00314CB6" w:rsidRDefault="00391A91" w:rsidP="00391A91">
      <w:pPr>
        <w:ind w:firstLine="709"/>
        <w:jc w:val="both"/>
        <w:rPr>
          <w:szCs w:val="24"/>
        </w:rPr>
      </w:pPr>
      <w:r w:rsidRPr="00314CB6">
        <w:rPr>
          <w:szCs w:val="24"/>
        </w:rPr>
        <w:t xml:space="preserve">В этой связи необходимо отметить, что создание и работа аттестационной комиссии и УМЦ АО «Карелгаз» позволило снизить затраты на обязательное обучение специалистов и рабочих в 2015 году на 2175,1 тыс. руб. </w:t>
      </w:r>
    </w:p>
    <w:p w:rsidR="00391A91" w:rsidRPr="00314CB6" w:rsidRDefault="00391A91" w:rsidP="00391A91">
      <w:pPr>
        <w:ind w:firstLine="709"/>
        <w:jc w:val="both"/>
        <w:rPr>
          <w:bCs/>
          <w:szCs w:val="24"/>
        </w:rPr>
      </w:pPr>
      <w:r w:rsidRPr="00314CB6">
        <w:rPr>
          <w:bCs/>
          <w:szCs w:val="24"/>
        </w:rPr>
        <w:t>2). Организация обучения работников Общества в сторонних организациях.</w:t>
      </w:r>
    </w:p>
    <w:p w:rsidR="00391A91" w:rsidRPr="00314CB6" w:rsidRDefault="00391A91" w:rsidP="0039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B6">
        <w:rPr>
          <w:rFonts w:ascii="Times New Roman" w:hAnsi="Times New Roman" w:cs="Times New Roman"/>
          <w:sz w:val="24"/>
          <w:szCs w:val="24"/>
        </w:rPr>
        <w:t>В 2015 году прошли обучение (обязательное, целевое (опережающее), периодическое) в сторонних организациях 174 человека, в том числе в Ростехнадзоре – 60 человек и других специализированных организациях – 114 человек.</w:t>
      </w:r>
    </w:p>
    <w:p w:rsidR="00391A91" w:rsidRPr="00314CB6" w:rsidRDefault="00391A91" w:rsidP="0039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B6">
        <w:rPr>
          <w:rFonts w:ascii="Times New Roman" w:hAnsi="Times New Roman" w:cs="Times New Roman"/>
          <w:sz w:val="24"/>
          <w:szCs w:val="24"/>
        </w:rPr>
        <w:t>Общая сумма затрат на обучение составила – 1671,5 тыс. руб.</w:t>
      </w:r>
    </w:p>
    <w:p w:rsidR="00391A91" w:rsidRPr="00314CB6" w:rsidRDefault="00391A91" w:rsidP="00391A91">
      <w:pPr>
        <w:pStyle w:val="af6"/>
        <w:tabs>
          <w:tab w:val="left" w:pos="-284"/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B6">
        <w:rPr>
          <w:rFonts w:ascii="Times New Roman" w:hAnsi="Times New Roman" w:cs="Times New Roman"/>
          <w:sz w:val="24"/>
          <w:szCs w:val="24"/>
        </w:rPr>
        <w:t>В 2014 году бюджетом доходов и расходов АО «Карелгаз» на подготовку кадров было запланировано 1002,7 тыс. рублей, фактически было израсходовано 670,3 тыс. рублей на 103 человека.</w:t>
      </w:r>
    </w:p>
    <w:p w:rsidR="00391A91" w:rsidRPr="00314CB6" w:rsidRDefault="00391A91" w:rsidP="0039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B6">
        <w:rPr>
          <w:rFonts w:ascii="Times New Roman" w:hAnsi="Times New Roman" w:cs="Times New Roman"/>
          <w:sz w:val="24"/>
          <w:szCs w:val="24"/>
        </w:rPr>
        <w:t xml:space="preserve">3). </w:t>
      </w:r>
      <w:r w:rsidRPr="00314CB6">
        <w:rPr>
          <w:rFonts w:ascii="Times New Roman" w:hAnsi="Times New Roman" w:cs="Times New Roman"/>
          <w:bCs/>
          <w:sz w:val="24"/>
          <w:szCs w:val="24"/>
        </w:rPr>
        <w:t xml:space="preserve">Организация повышения квалификации работников Общества </w:t>
      </w:r>
      <w:r w:rsidRPr="00314CB6">
        <w:rPr>
          <w:rFonts w:ascii="Times New Roman" w:hAnsi="Times New Roman" w:cs="Times New Roman"/>
          <w:sz w:val="24"/>
          <w:szCs w:val="24"/>
        </w:rPr>
        <w:t>в системе группы компаний ООО «Газпром межрегионгаз».</w:t>
      </w:r>
    </w:p>
    <w:p w:rsidR="00391A91" w:rsidRPr="00314CB6" w:rsidRDefault="00391A91" w:rsidP="0039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B6">
        <w:rPr>
          <w:rFonts w:ascii="Times New Roman" w:hAnsi="Times New Roman" w:cs="Times New Roman"/>
          <w:sz w:val="24"/>
          <w:szCs w:val="24"/>
        </w:rPr>
        <w:t>В отчетном периоде прошли повышение квалификации в системе группы компаний ООО «Газпром межрегионгаз» - 8 человек, в 2014 году – 6 человек.</w:t>
      </w:r>
    </w:p>
    <w:p w:rsidR="00391A91" w:rsidRPr="00314CB6" w:rsidRDefault="00391A91" w:rsidP="00391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CB6">
        <w:rPr>
          <w:rFonts w:ascii="Times New Roman" w:hAnsi="Times New Roman" w:cs="Times New Roman"/>
          <w:bCs/>
          <w:sz w:val="24"/>
          <w:szCs w:val="24"/>
        </w:rPr>
        <w:t>4). Организация семинаров.</w:t>
      </w:r>
    </w:p>
    <w:p w:rsidR="00391A91" w:rsidRPr="00314CB6" w:rsidRDefault="00391A91" w:rsidP="00391A91">
      <w:pPr>
        <w:ind w:firstLine="709"/>
        <w:jc w:val="both"/>
        <w:rPr>
          <w:szCs w:val="24"/>
        </w:rPr>
      </w:pPr>
      <w:r w:rsidRPr="00314CB6">
        <w:rPr>
          <w:szCs w:val="24"/>
        </w:rPr>
        <w:t>В отчетном году УМЦ принял участие в организации 5 семинаров, целью которых было повышение уровня профессионализма работников АО «Карелгаз».</w:t>
      </w:r>
    </w:p>
    <w:p w:rsidR="00391A91" w:rsidRPr="00314CB6" w:rsidRDefault="00391A91" w:rsidP="00391A91">
      <w:pPr>
        <w:ind w:firstLine="709"/>
        <w:jc w:val="both"/>
        <w:rPr>
          <w:bCs/>
          <w:szCs w:val="24"/>
        </w:rPr>
      </w:pPr>
      <w:r w:rsidRPr="00314CB6">
        <w:rPr>
          <w:bCs/>
          <w:szCs w:val="24"/>
        </w:rPr>
        <w:t>5). Организация аттестации работников Общества по направлениям деятельности.</w:t>
      </w:r>
    </w:p>
    <w:p w:rsidR="00391A91" w:rsidRPr="00314CB6" w:rsidRDefault="00391A91" w:rsidP="00391A91">
      <w:pPr>
        <w:ind w:firstLine="709"/>
        <w:jc w:val="both"/>
        <w:rPr>
          <w:bCs/>
          <w:szCs w:val="24"/>
        </w:rPr>
      </w:pPr>
      <w:r w:rsidRPr="00314CB6">
        <w:rPr>
          <w:szCs w:val="24"/>
        </w:rPr>
        <w:t xml:space="preserve">В 2015 году УМЦ организовал и провел 34 аттестации персонала, из </w:t>
      </w:r>
      <w:r w:rsidRPr="00314CB6">
        <w:rPr>
          <w:bCs/>
          <w:szCs w:val="24"/>
        </w:rPr>
        <w:t>них повторно - 10. По результатам аттестации: 27 работников соответствуют занимаемой должности, 5 – соответствует занимаемой должности при условии выполнения рекомендаций комиссий с повторной аттестацией через год, 2 – не соответствует занимаемой должности.</w:t>
      </w:r>
    </w:p>
    <w:p w:rsidR="00391A91" w:rsidRPr="009C030A" w:rsidRDefault="00391A91" w:rsidP="00391A91">
      <w:pPr>
        <w:ind w:firstLine="709"/>
        <w:jc w:val="both"/>
        <w:rPr>
          <w:bCs/>
          <w:szCs w:val="24"/>
        </w:rPr>
      </w:pPr>
      <w:r w:rsidRPr="00314CB6">
        <w:rPr>
          <w:bCs/>
          <w:szCs w:val="24"/>
        </w:rPr>
        <w:t>Одной из насущных проблем профессионального образования сегодня является отсутствие или недостаток связей с производством. Осознавая необходимость привлечения квалифицированных рабочих кадров способных не только в теории знать методику работы в газовой отрасли, ОАО «Карелгаз» сотрудничает с образовательными учреждениями Республики Карелия. В целях осуществления качественной подготовки будущих рабочих,</w:t>
      </w:r>
      <w:r w:rsidRPr="009C030A">
        <w:rPr>
          <w:bCs/>
          <w:szCs w:val="24"/>
        </w:rPr>
        <w:t xml:space="preserve"> образовательные учреждения направляют на производственное обучение своих студентов. Практическая связь образовательного учреждения и предприятия несет выгоду для обеих сторон: для техникума, училища или колледжа – это, прежде всего, возможность студентам получить производственное обучение прямо на действующем предприятии, а для предприятия – это возможность привлечения новых квалифицированных рабочих кадров, а также формирование кадрового резерва.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bCs/>
          <w:szCs w:val="24"/>
        </w:rPr>
        <w:t>В рамках образовательных акций в целях формирования кадрового</w:t>
      </w:r>
      <w:r w:rsidRPr="009C030A">
        <w:rPr>
          <w:szCs w:val="24"/>
        </w:rPr>
        <w:t xml:space="preserve"> резерва и привлечения молодых специалистов АО «Карелгаз» заключены соглашения о сотрудничестве с учебными заведениями Республики Карелия (Петрозаводский техникум городского хозяйства,  Петрозаводский автотранспортный техникум,  Профессиональное училище № 14 и др.).</w:t>
      </w:r>
    </w:p>
    <w:p w:rsidR="00391A91" w:rsidRPr="009C030A" w:rsidRDefault="00391A91" w:rsidP="00391A91">
      <w:pPr>
        <w:pStyle w:val="af6"/>
        <w:tabs>
          <w:tab w:val="left" w:pos="-284"/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30A">
        <w:rPr>
          <w:rFonts w:ascii="Times New Roman" w:hAnsi="Times New Roman"/>
          <w:sz w:val="24"/>
          <w:szCs w:val="24"/>
        </w:rPr>
        <w:t>Формы взаимодействия включают в себя:</w:t>
      </w:r>
    </w:p>
    <w:p w:rsidR="00391A91" w:rsidRPr="009C030A" w:rsidRDefault="00391A91" w:rsidP="00391A91">
      <w:pPr>
        <w:pStyle w:val="af6"/>
        <w:tabs>
          <w:tab w:val="left" w:pos="-284"/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30A">
        <w:rPr>
          <w:rFonts w:ascii="Times New Roman" w:hAnsi="Times New Roman"/>
          <w:sz w:val="24"/>
          <w:szCs w:val="24"/>
        </w:rPr>
        <w:t xml:space="preserve"> - участие в ярмарках вакансий с привлечением профильных учебных заведений;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организация занятий по профориентации;</w:t>
      </w:r>
    </w:p>
    <w:p w:rsidR="00391A91" w:rsidRPr="009C030A" w:rsidRDefault="00391A91" w:rsidP="00391A91">
      <w:pPr>
        <w:pStyle w:val="af6"/>
        <w:tabs>
          <w:tab w:val="left" w:pos="-284"/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30A">
        <w:rPr>
          <w:rFonts w:ascii="Times New Roman" w:hAnsi="Times New Roman"/>
          <w:sz w:val="24"/>
          <w:szCs w:val="24"/>
        </w:rPr>
        <w:t xml:space="preserve">- организация практики для студентов средних специальных учебных заведений. </w:t>
      </w:r>
    </w:p>
    <w:p w:rsidR="00391A91" w:rsidRPr="009C030A" w:rsidRDefault="00391A91" w:rsidP="00391A91">
      <w:pPr>
        <w:pStyle w:val="af6"/>
        <w:tabs>
          <w:tab w:val="left" w:pos="-284"/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30A">
        <w:rPr>
          <w:rFonts w:ascii="Times New Roman" w:hAnsi="Times New Roman"/>
          <w:sz w:val="24"/>
          <w:szCs w:val="24"/>
        </w:rPr>
        <w:t xml:space="preserve">Так, в соответствии с заключенным в 2015 году соглашением о сотрудничестве Обществом на базе филиала-треста «Петрозаводскгоргаз» организованы очередная ежегодная практика 15 студентов Петрозаводского автотранспортного техникума по профилю специальности и преддипломная практика двух студентов 3 курса по специальности «Теплоснабжение и теплотехническое оборудование». Специалистами Общества в течение всего года обеспечено консультирование и руководство проектами студентов на темы «Реконструкция теплового оборудования котельной при переводе на природный газ» и «Реконструкция оборудования химводоподготовки котельной при переводе на природный газ». Работа завершена успешной защитой дипломов. 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Соблюдение принципов социальной ответственности.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Ряд важнейших принципов в деятельности АО «Карелгаз» - относиться внимательно к интересам Общества, всецело содействовать социально-экономическому развитию российских регионов, созданию в них благоприятного делового климата, поддержанию достойных условий труда, социального и духовного благополучия людей.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связи с этим Общество стремится обеспечить устойчивое развитие своего бизнеса, уделяя повышенное внимание не только экономической, но и социальной составляющей. АО «Карелгаз», являясь организацией, входящей в группу ООО «Газпром межрегионгаз», неуклонно следует принципам социальной ответственности, которыми являются: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 - создание новых рабочих мест;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 - реализация социальных программ для персонала;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проведение экологических и образовательных акций;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2015 году Обществом по указанным направлениям проделана следующая работа: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1). С целью повышения качества обслуживания населения, доступности предоставляемых услуг, улучшения работы проведены организационные мероприятия по созданию в АО «Карелгаз» структурного подразделения, работающего по принципу «Единого окна» - арендовано помещение, произведен его ремонт, проведены коммуникации, проведен подбор и обучение персонала.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2). В рамках акции «Священный долг. Вечная память» в течение года был организован и планомерно проведен региональный проект "На войне было так...".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проекте приняли участие более полутысячи детей со всей Карелии. Его поддержали Национальный музей Карелии, телеканал «Россия 1» и информационная программа «Вести Карелия», Министерство культуры Карелии, Министерство культуры Российской Федерации, Совет ветеранов Карелии и Музей изобразительных искусств Карелии.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Проект включил в себя проведение республиканского конкурса детских рисунков «На войне было так…», приуроченного к 70-й годовщине Победы в Великой Отечественной Войне 1941-1945 годов. Конкурс проводился на всей территории Республики Карелия с 9 апреля 2015 года по 9 мая 2015 года. Открытие выставки детского рисунка состоялось 2 сентября 2015 года в Министерстве культуры Республики Карелия. С 2 сентября по 2 октября 2015 года жители столицы региона и гости Петрозаводска могли совершенно бесплатно посетить выставку и увидеть лучшие детские работы, посвященные 70-й годовщине Победы в Великой Отечественной Войне 1941-1945 годов.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рамках указанного проекта сотрудниками АО «Карелгаз» на протяжении всего года осуществлялось обслуживание газового оборудования на мемориальных комплексах «Вечный огонь» в г. Петрозаводске, г. Питкяранта и г. Сегежа.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3). В рамках реализации социальных программ для персонала в 2015 году осуществлена выплата материальной помощи ветеранам войны - пенсионерам Общества материальной помощи ко Дню Победы и ко Дню пожилого человека.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4). В 2015 году для детей сотрудников организовано участие в двух представлениях, посвященных празднованию Нового года.</w:t>
      </w:r>
    </w:p>
    <w:p w:rsidR="00391A91" w:rsidRPr="009C030A" w:rsidRDefault="00391A91" w:rsidP="00391A91">
      <w:pPr>
        <w:tabs>
          <w:tab w:val="left" w:pos="-284"/>
          <w:tab w:val="left" w:pos="-142"/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5). В рамках экологических акций в 2015 года работниками АО «Карелгаз» принято участие в проведении субботников на территории Республики Карелия, в ходе которых проводилась уборка территорий, расположенных вокруг групповых подземных установок во дворах жилых домов, а также иных территорий.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Разработка и реализация мероприятий по снижению убыточности от непрофильных видов деятельности, а также от деятельности, связанной с реализацией сжиженного газа.</w:t>
      </w:r>
    </w:p>
    <w:p w:rsidR="00391A91" w:rsidRPr="009C030A" w:rsidRDefault="00391A91" w:rsidP="00391A91">
      <w:pPr>
        <w:tabs>
          <w:tab w:val="left" w:pos="1418"/>
        </w:tabs>
        <w:ind w:firstLine="851"/>
        <w:jc w:val="both"/>
        <w:rPr>
          <w:szCs w:val="24"/>
        </w:rPr>
      </w:pPr>
      <w:r w:rsidRPr="009C030A">
        <w:rPr>
          <w:szCs w:val="24"/>
        </w:rPr>
        <w:t>АО «Карелгаз» является единственной уполномоченной газораспределительной организацией (распоряжение Правительства Республики Карелия от 17 сентября 2013 г. N 637р-П) по снабжению населения Республики Карелия сжиженным углеводородным газом.</w:t>
      </w:r>
    </w:p>
    <w:p w:rsidR="00391A91" w:rsidRPr="009C030A" w:rsidRDefault="00391A91" w:rsidP="00391A91">
      <w:pPr>
        <w:tabs>
          <w:tab w:val="left" w:pos="1418"/>
        </w:tabs>
        <w:ind w:firstLine="851"/>
        <w:jc w:val="both"/>
        <w:rPr>
          <w:szCs w:val="24"/>
        </w:rPr>
      </w:pPr>
      <w:r w:rsidRPr="009C030A">
        <w:rPr>
          <w:szCs w:val="24"/>
        </w:rPr>
        <w:t>Как уполномоченная организация по реализации сжиженного газа, Общество является получателем субсидий из бюджета Республики Карелия на компенсацию части потерь в доходах, связанных с государственным регулированием розничных цен на сжиженный газ, реализуемый населению для бытовых нужд (порядок расчета размера субсидий утвержден Постановлением Правительства РК от 09 сентября 2014 года № 280-П).</w:t>
      </w:r>
    </w:p>
    <w:p w:rsidR="00391A91" w:rsidRPr="009C030A" w:rsidRDefault="00391A91" w:rsidP="00391A91">
      <w:pPr>
        <w:tabs>
          <w:tab w:val="left" w:pos="1418"/>
        </w:tabs>
        <w:ind w:firstLine="851"/>
        <w:jc w:val="both"/>
        <w:rPr>
          <w:szCs w:val="24"/>
        </w:rPr>
      </w:pPr>
      <w:r w:rsidRPr="009C030A">
        <w:rPr>
          <w:szCs w:val="24"/>
        </w:rPr>
        <w:t>За период с 2013 по 2015 г. г. Обществом получены субсидии из бюджета Республики Карелия в общей сумме 144,1 млн. руб., в том числе в счет компенсации убытков от реализации СУГ прошлых лет 87,1 млн. руб.</w:t>
      </w:r>
    </w:p>
    <w:p w:rsidR="00391A91" w:rsidRPr="009C030A" w:rsidRDefault="00391A91" w:rsidP="00391A91">
      <w:pPr>
        <w:tabs>
          <w:tab w:val="left" w:pos="1418"/>
        </w:tabs>
        <w:ind w:firstLine="851"/>
        <w:jc w:val="both"/>
        <w:rPr>
          <w:szCs w:val="24"/>
        </w:rPr>
      </w:pPr>
      <w:r w:rsidRPr="009C030A">
        <w:rPr>
          <w:szCs w:val="24"/>
        </w:rPr>
        <w:t>Следует отметить, что начиная с 2015 года для АО «Карелгаз установлен экономически обоснованный тариф по реализации СУГ населению. Такой механизм тарифообразования в значительной мере гарантирует безубыточное функционирование Общества по данному виду деятельности. Бюджетом Республики Карелия на 2016 – 2018 г.г. предусмотрены субсидии в размере 270 млн. руб.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Обеспечение прибыльности деятельности дочерних и зависимых по отношению к Обществу организаций.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По итогам 2015 года дочерним обществом ООО «Севергаз» получен чистый убыток в размере 5 745,2 тыс. руб. Основной причиной получения убытка явилось снижение розничной цены сжиженного газа на заправках в результате уменьшения отпускной цены завода-поставщика. При этом объем реализуемого сжиженного газа через АГЗП по сравнению с 2014 годом не увеличился за счет отсутствия комплекса сетей АГЗС на территории Республики Карелия.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2015 году доходы от участия в других обществах получены в размере 3 185,0 тыс. руб., в том числе дивиденды АО «Газпром газораспределение Петрозаводск» - 2 663,8 тыс. руб., ОАО «Росгазификация» - 520,5 тыс. руб.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  <w:u w:val="single"/>
        </w:rPr>
      </w:pPr>
      <w:r w:rsidRPr="009C030A">
        <w:rPr>
          <w:szCs w:val="24"/>
        </w:rPr>
        <w:t>Обеспечение представления информации об энергосбережении и о повышении энергетической эффективности в уполномоченный федеральный орган исполнительной власти по вопросам проведения энергетических обследований (Минэнерго РФ в соответствии с требованиями статьи 16 Федерального закона от 23.11.2009 N 261-ФЗ «Об энергосбережении и о повышении энергетической эффективности, и о внесении изменений в отдельные законодательные акты Российской Федерации».</w:t>
      </w:r>
    </w:p>
    <w:p w:rsidR="00391A91" w:rsidRPr="009C030A" w:rsidRDefault="00391A91" w:rsidP="00391A91">
      <w:pPr>
        <w:ind w:firstLine="709"/>
        <w:jc w:val="both"/>
        <w:rPr>
          <w:szCs w:val="24"/>
          <w:shd w:val="clear" w:color="auto" w:fill="FFFFFF"/>
        </w:rPr>
      </w:pPr>
      <w:r w:rsidRPr="009C030A">
        <w:rPr>
          <w:szCs w:val="24"/>
          <w:shd w:val="clear" w:color="auto" w:fill="FFFFFF"/>
        </w:rPr>
        <w:t>Постановлением от 16 августа 2014 г.</w:t>
      </w:r>
      <w:r w:rsidRPr="009C030A">
        <w:rPr>
          <w:rStyle w:val="apple-converted-space"/>
          <w:rFonts w:eastAsiaTheme="minorEastAsia"/>
          <w:szCs w:val="24"/>
          <w:shd w:val="clear" w:color="auto" w:fill="FFFFFF"/>
        </w:rPr>
        <w:t> </w:t>
      </w:r>
      <w:r w:rsidRPr="009C030A">
        <w:rPr>
          <w:bCs/>
          <w:szCs w:val="24"/>
          <w:shd w:val="clear" w:color="auto" w:fill="FFFFFF"/>
        </w:rPr>
        <w:t>N 818 «Об установлении объема энергетических ресурсов в стоимостном выражении для целей проведения обязательных энергетических обследований»</w:t>
      </w:r>
      <w:r w:rsidRPr="009C030A">
        <w:rPr>
          <w:rStyle w:val="apple-converted-space"/>
          <w:rFonts w:eastAsiaTheme="minorEastAsia"/>
          <w:szCs w:val="24"/>
          <w:shd w:val="clear" w:color="auto" w:fill="FFFFFF"/>
        </w:rPr>
        <w:t> </w:t>
      </w:r>
      <w:r w:rsidRPr="009C030A">
        <w:rPr>
          <w:szCs w:val="24"/>
          <w:shd w:val="clear" w:color="auto" w:fill="FFFFFF"/>
        </w:rPr>
        <w:t xml:space="preserve">установлено, что в случае, если учреждения, потребляющие в стоимостном выражении менее 50 млн. руб. на ТЭР в год, ежегодно отчитываются в Минэнерго России о потреблении ресурсов по форме энергетической декларации.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  <w:shd w:val="clear" w:color="auto" w:fill="FFFFFF"/>
        </w:rPr>
        <w:t>Данная декларация была направленна в Минэнерго России.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Реализация государственной политики в области защиты работников газораспределительных организаций от чрезвычайных ситуаций.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 соответствии с «Перечнем потенциально опасных объектов и систем жизнеобеспечения Республики Карелия» в АО «Карелгаз» эксплуатируются 10 потенциально опасных объектов.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Характеристики подведомственных АО «Карелгаз» потенциально опасных объектов приведены в таблице 1.</w:t>
      </w:r>
    </w:p>
    <w:p w:rsidR="00391A91" w:rsidRPr="009C030A" w:rsidRDefault="00391A91" w:rsidP="00391A91">
      <w:pPr>
        <w:jc w:val="right"/>
        <w:rPr>
          <w:szCs w:val="24"/>
        </w:rPr>
      </w:pPr>
      <w:r w:rsidRPr="009C030A">
        <w:rPr>
          <w:szCs w:val="24"/>
        </w:rPr>
        <w:t xml:space="preserve">                                                                                                                                      Таблица 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850"/>
        <w:gridCol w:w="993"/>
        <w:gridCol w:w="1275"/>
        <w:gridCol w:w="993"/>
        <w:gridCol w:w="992"/>
        <w:gridCol w:w="851"/>
        <w:gridCol w:w="709"/>
      </w:tblGrid>
      <w:tr w:rsidR="00391A91" w:rsidRPr="009C030A" w:rsidTr="00B9545B">
        <w:tc>
          <w:tcPr>
            <w:tcW w:w="1843" w:type="dxa"/>
            <w:vMerge w:val="restart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Наименование объектов</w:t>
            </w:r>
          </w:p>
        </w:tc>
        <w:tc>
          <w:tcPr>
            <w:tcW w:w="1842" w:type="dxa"/>
            <w:gridSpan w:val="2"/>
            <w:vMerge w:val="restart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Кол-во объектов,</w:t>
            </w:r>
          </w:p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ед.</w:t>
            </w:r>
          </w:p>
        </w:tc>
        <w:tc>
          <w:tcPr>
            <w:tcW w:w="2268" w:type="dxa"/>
            <w:gridSpan w:val="2"/>
            <w:vMerge w:val="restart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Численность работников в зоне вероятной ЧС, тыс. чел.</w:t>
            </w:r>
          </w:p>
        </w:tc>
        <w:tc>
          <w:tcPr>
            <w:tcW w:w="3545" w:type="dxa"/>
            <w:gridSpan w:val="4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Степень износа, % </w:t>
            </w:r>
          </w:p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(средняя по объектам)</w:t>
            </w:r>
          </w:p>
        </w:tc>
      </w:tr>
      <w:tr w:rsidR="00391A91" w:rsidRPr="009C030A" w:rsidTr="00B9545B">
        <w:tc>
          <w:tcPr>
            <w:tcW w:w="1843" w:type="dxa"/>
            <w:vMerge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2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Основных производственных фондов</w:t>
            </w:r>
          </w:p>
        </w:tc>
        <w:tc>
          <w:tcPr>
            <w:tcW w:w="1560" w:type="dxa"/>
            <w:gridSpan w:val="2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Систем защиты</w:t>
            </w:r>
          </w:p>
        </w:tc>
      </w:tr>
      <w:tr w:rsidR="00391A91" w:rsidRPr="009C030A" w:rsidTr="00B9545B">
        <w:tc>
          <w:tcPr>
            <w:tcW w:w="1843" w:type="dxa"/>
            <w:vMerge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2014</w:t>
            </w:r>
          </w:p>
        </w:tc>
        <w:tc>
          <w:tcPr>
            <w:tcW w:w="850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2015 </w:t>
            </w:r>
          </w:p>
        </w:tc>
        <w:tc>
          <w:tcPr>
            <w:tcW w:w="993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2014</w:t>
            </w:r>
          </w:p>
        </w:tc>
        <w:tc>
          <w:tcPr>
            <w:tcW w:w="1275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2015</w:t>
            </w:r>
          </w:p>
        </w:tc>
        <w:tc>
          <w:tcPr>
            <w:tcW w:w="993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2015</w:t>
            </w:r>
          </w:p>
        </w:tc>
      </w:tr>
      <w:tr w:rsidR="00391A91" w:rsidRPr="009C030A" w:rsidTr="00B9545B">
        <w:tc>
          <w:tcPr>
            <w:tcW w:w="1843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Газонаполнительные станции (далее - ГНС)</w:t>
            </w:r>
          </w:p>
        </w:tc>
        <w:tc>
          <w:tcPr>
            <w:tcW w:w="992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3</w:t>
            </w:r>
          </w:p>
        </w:tc>
        <w:tc>
          <w:tcPr>
            <w:tcW w:w="993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0.060</w:t>
            </w:r>
          </w:p>
        </w:tc>
        <w:tc>
          <w:tcPr>
            <w:tcW w:w="1275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0.060</w:t>
            </w:r>
          </w:p>
        </w:tc>
        <w:tc>
          <w:tcPr>
            <w:tcW w:w="993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 68</w:t>
            </w:r>
          </w:p>
        </w:tc>
        <w:tc>
          <w:tcPr>
            <w:tcW w:w="992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66</w:t>
            </w:r>
          </w:p>
        </w:tc>
        <w:tc>
          <w:tcPr>
            <w:tcW w:w="70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68</w:t>
            </w:r>
          </w:p>
        </w:tc>
      </w:tr>
      <w:tr w:rsidR="00391A91" w:rsidRPr="009C030A" w:rsidTr="00B9545B">
        <w:tc>
          <w:tcPr>
            <w:tcW w:w="1843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промежуточные склады баллонов СУГ </w:t>
            </w:r>
          </w:p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(далее – ПСБ)</w:t>
            </w:r>
          </w:p>
        </w:tc>
        <w:tc>
          <w:tcPr>
            <w:tcW w:w="992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0.003</w:t>
            </w:r>
          </w:p>
        </w:tc>
        <w:tc>
          <w:tcPr>
            <w:tcW w:w="1275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0.003</w:t>
            </w:r>
          </w:p>
        </w:tc>
        <w:tc>
          <w:tcPr>
            <w:tcW w:w="993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68</w:t>
            </w:r>
          </w:p>
        </w:tc>
        <w:tc>
          <w:tcPr>
            <w:tcW w:w="992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70</w:t>
            </w:r>
          </w:p>
        </w:tc>
        <w:tc>
          <w:tcPr>
            <w:tcW w:w="851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62</w:t>
            </w:r>
          </w:p>
        </w:tc>
        <w:tc>
          <w:tcPr>
            <w:tcW w:w="709" w:type="dxa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64</w:t>
            </w:r>
          </w:p>
        </w:tc>
      </w:tr>
    </w:tbl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Состояние газораспределительных систем (далее – ГРС) и предпринимаемые меры по их обновлению (реконструкции):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Оборудование ГНС и резервуары для хранения СУГ находятся в исправном состоянии. Ведутся необходимые мероприятия по диагностике и освидетельствованию оборудования и резервуаров. Проводятся профилактический осмотр и плановое техобслуживание оборудования. При необходимости проводится ремонт оборудования.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 целях усиления безопасности в текущем году произведен капитальный ремонт (1-я очередь) ограждающих конструкций по периметру Петрозаводской ГНС. Проводимые мероприятия позволяют поддерживать ГРС в исправном состоянии.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Профилактика чрезвычайных ситуаций (далее – ЧС)  техногенного характера: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а) Оснащение системами предотвращения аварий.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Основные производственные помещения ГНС отнесены к взрывоопасным зонам класса «В-1а» (по «Правилам устройства электроустановок») и к категории «А» (по пожарной опасности), а наружные емкости для хранения СУГ (резервуары, баллоны на ПСБ) – к зоне «В-1г» и к категории «Ан» соответственно.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В связи с этим предусмотрены следующие защитные блокировки: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Отключение газовых компрессоров автоматически при: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недопустимом понижении давления во всасывающем коллекторе до 0,05 MПа, и повышении давления на нагнетательной линии свыше 1,6 МПа;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при повышении температуры охлаждающей жидкости выше 800 0С;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при разности давления смазки в сальнике и картере более 0,17 МПа;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при достижении максимального уровня в конденсатосборнике и в заполняемом резервуаре.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Газовые насосы автоматически отключаются при повышении давления на нагнетательной линии свыше 1,6 МПа и понижении давления ниже 0,1Мпа.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Вытяжные вентиляционные системы сблокированы таким образом, что при отключении рабочего вентилятора автоматически включается резервный. Технологический контроль давления, температуры и уровня СУГ в резервуарах производится в основном местными показывающими приборами. Для наиболее важных параметров предусмотрена световая и звуковая сигнализация.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Контроль загазованности осуществляется в: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цехе наполнения баллонов;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отделении слива СУГ из баллонов;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цехе ремонта и освидетельствования баллонов;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насосно-компрессорном цехе;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При достижении в помещениях насосно-компрессорного цеха нижнего предела довзрывной концентрации СУГ срабатывает сигнализация загазованности, автоматически включается соответствующая вытяжная аварийная вентиляционная система и отключается электроэнергия к токоприемникам технологического оборудования. Электроэнергия к токоприемникам технологического оборудования отключается и при остановке любой из вытяжных вентиляционных систем, обслуживающих производственные помещения.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б) Сведения о проведённых инженерно-технических мероприятиях за 2015 год.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За отчетный период на потенциально-опасных объектах АО «Карелгаз» проведены следующие профилактические инженерно-технические мероприятия: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подготовка резервуаров ГНС и проведение работ по диагностированию (ед.) - 4;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техническое освидетельствование резервуаров ГНС (ед.)  – 17;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текущий ремонт запорной арматуры баз хранения ГНС (шт.) – 176;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обследование установок защиты,  на объектах с целью определения неисправностей (ед.) – 15;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подготовка к эксплуатации в осенне-зимний период систем теплоснабжения, электроснабжения, водоснабжения, пожарной сигнализации (ед.) - 84;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 обследование технического состояния газопроводов, изоляции и окраски надземных газопроводов-вводов, гильз на газопроводах и устранение выявленных дефектов (км) – 5,5.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Мероприятия по повышению живучести объектов в условиях ЧС, создание в этих целях требуемых сил ликвидации ЧС: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Приказом Генерального директора АО «Карелгаз» от 07.09.2015 № 309 «О внесении дополнений в приказ от 26.06.2014 г. № 226 «О совершенствовании системы гражданской защиты в ОАО «Карелгаз» утверждены Положение о комиссии по повышению устойчивости функционирования (далее - ПУФ) и состав комиссии по ПУФ, разработаны и утверждены план работы комиссии по ПУФ на 2016 год и план наращивания мероприятий ПУФ в АО «Карелгаз».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С целью повышения устойчивости функционирования ГНС предусматриваются, в частности, следующие мероприятия: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подготовка к безаварийной остановке производства (инструктаж с персоналом, порядок и последовательность отключения участков производства, подготовка производственного оборудования к внезапному отключению электроэнергии);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проверка на работоспособность автоматических установок пожарной сигнализации;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увеличение объема материально-технического резерва предназначенного для ликвидации аварий и чрезвычайных ситуаций;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снижение запаса сжиженного газа  в резервуарах ГНС до минимально допустимого уровня;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проверка на работоспособность систем связи и оповещения;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Всего предусматривается 29 мероприятий по повышению устойчивости функционирования предприятия.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Централизованное отключение электроснабжения ГНС не приводит к аварийной ситуации, на Петрозаводской ГНС имеется два независимых ввода электроэнергии.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В филиалах-трестах «Петрозаводскгоргаз», «Питкярантамежрайгаз», «Сегежамежрайгаз» (далее – филиалы-тресты) АО «Карелгаз» действуют аварийно-диспетчерские службы (далее – АДС), а в районных газовых участках – бригады круглосуточного дежурства и бригады дневного дежурства. Все дежурные подразделения оснащены автотранспортом, оборудованием и имуществом для ликвидации возможной аварийной ситуации.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 2015 году  аттестованы 55 спасателей уже созданного профессионального аварийно-спасательного формирования АО «Карелгаз» (далее – АСФ). В настоящее время проводится аттестация АСФ в аттестационной комиссии Минэнерго России на право ведения аварийно-спасательных работ на системах газораспределения и газопотребления.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Также во всех филиалах-трестах сформированы нештатные формирования ГО (далее – НФГО) в состав которых входят в том числе: аварийно - газотехнические звенья, звенья пожаротушения, охраны общественного порядка, связи, санитарные посты.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Организация мероприятий по обеспечению безаварийного функционирования объектов: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Технологические процессы на ГНС осуществляются согласно утвержденному технологическому регламенту, инструкциям по безопасным методам работ, определяющим порядок производственных операций, температурный и гидравлический режимы работы оборудования, меры безопасности при производстве газоопасных работ.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На ГНС проводится плановый регулярный контроль за техническим состоянием оборудования и коммуникаций, соблюдением правил безопасности в газовом хозяйстве. Осуществляется плановое техническое обслуживание, плановые ремонты (текущий и капитальный), техническое освидетельствование и диагностирование резервуаров, автоцистерн и баллонов.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Все технологические соединения ГНС осматриваются ежесменно с целью проверки на герметичность.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Материалы, конструкция сосудов и газопроводов рассчитаны на обеспечение прочности и надежной эксплуатации в рабочем диапазоне температур от возможно минимальной до возможно максимальной. Наружная поверхность оборудования и газопроводов имеет антикоррозионное покрытие. Сосуды и газопроводы оснащены предохранительными устройствами от повышения давления выше допустимого (предохранительными клапанами).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Наземные резервуары  для  хранения СУГ разделены на группы. Каждая группа резервуаров по периметру имеет обвалование, которое предотвращает растекание проливов жидкой фазы при разгерметизации резервуаров.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Обвязка резервуаров выполнена с расчетом отключения  любого резервуара при его разгерметизации.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Для снижения давления в резервуарах на ГНС при термовоздействиях смонтировано аварийное водяное орошение резервуаров.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Организован производственный контроль за соблюдением требований промышленной безопасности и охраны труда в газовом хозяйстве АО «Карелгаз». Выполняются плановые мероприятия по профессиональной и противоаварийной подготовке персонала.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Для всех ГНС разработаны и утверждены «Планы мероприятий по ликвидации последствий аварий» и «Планы взаимодействия городских оперативных служб по локализации и ликвидации возможных аварийных ситуаций».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Реализация комплекса мер, направленных на профилактику ЧС техногенного характера</w:t>
      </w:r>
      <w:bookmarkStart w:id="1" w:name="bookmark1"/>
      <w:r w:rsidRPr="009C030A">
        <w:rPr>
          <w:szCs w:val="24"/>
        </w:rPr>
        <w:t>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С целью профилактики ЧС техногенного характера на предприятии реализуются следующие меры: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осуществляется постоянный контроль за техническим состоянием оборудования и коммуникаций, систем автоматического регулирования, блокировок, сигнализации, соблюдением технологических процессов; 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своевременно проводится освидетельствование резервуаров, емкостей, баллонов и их техническое обслуживание; 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осуществляется постоянный контроль за состоянием систем наружного и внутреннего пожаротушения (в т.ч. системы водяного орошения резервуаров на ГНС), первичных средств пожаротушения; 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осуществляется контроль за соблюдением установленных правил пожарной безопасности на территории ГНС; 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- осуществляется контроль за готовностью НФГО и работников предприятия к действиям в ЧС; 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в установленные сроки проводится обучение работников Общества в учебно-методическом центре АО «Карелгаз» и учебно-методических кабинетах филиалов-трестов «Петрозаводскгоргаз», «Питкярантамежрайгаз», «Сегежамежрайгаз» в области требований промышленной безопасности, технологии проведения газоопасных работ, охраны труда и пожарной безопасности</w:t>
      </w:r>
      <w:bookmarkEnd w:id="1"/>
      <w:r w:rsidRPr="009C030A">
        <w:rPr>
          <w:szCs w:val="24"/>
        </w:rPr>
        <w:t>;</w:t>
      </w: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- в управлении АО «Карелгаз» и в филиалах-трестах «Петрозаводскгоргаз», «Питкярантамежрайгаз», «Сегежамежрайгаз» действуют «Комиссии по предупреждению и ликвидации ЧС и обеспечению пожарной безопасности».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Показателем эффективности предпринимаемых мер по снижению риска возникновения ЧС и их последствий является то, что в период с 2005-2015 года на потенциально опасных объектах АО «Карелгаз» аварий, пожаров, чрезвычайных ситуаций не допущено.</w:t>
      </w:r>
      <w:r w:rsidRPr="009C030A">
        <w:rPr>
          <w:szCs w:val="24"/>
        </w:rPr>
        <w:tab/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Защита окружающей среды и локализация зоны влияния вредных и опасных факторов, возникающих во время аварии (ЧС):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АО «Карелгаз», являясь малоотходным предприятием, оказывает незначительное негативное воздействие на окружающую среду.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 целях исполнения Федеральных Законов Российской Федерации от 10.01.2002 № 7-ФЗ «Об охране окружающей среды»; от 04.05.1999 № 96-ФЗ «Об охране атмосферного воздуха»; от 24.06.1998 № 89-ФЗ «Об отходах производства и потребления» приказом АО «Карелгаз» от 20.10.2014 № 378 назначены ответственные должностные лица за соблюдение природоохранного законодательства.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Должностные лица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аттестованы и имеют соответствующие свидетельства на право работы.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Деятельность по сбору, использованию, обезвреживанию, транспортировке, размещению опасных отходов Общества регламентируется проектами нормативов образования отходов и лимитов на их размещение. Деятельность в области охраны атмосферного воздуха реализуется на основании разрешений на выброс загрязняющих веществ в атмосферный воздух и регламентируется проектом предельно-допустимых выбросов в атмосферу.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Для контроля за соблюдением требований охраны окружающей среды на предприятии в соответствии с установленным законодательством и действующими нормативными и правовыми актами, а также для обеспечения мер, направленных на предотвращение ущерба окружающей природной среде разработана система производственного контроля, осуществляемая в соответствии с Положением о производственном экологическом контроле на объектах АО «Карелгаз» и Порядком производственного контроля в области обращения с отходами АО «Карелгаз». В организации разработаны и введены в действие паспорта отходов 1-4 классов опасности.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Ежеквартально АО «Карелгаз» вносит плату за негативное воздействие на окружающую среду в соответствии с расчетами платы.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Информация о проведенных комплексных учениях, тренировках аварийно-спасательных подразделений и формирований ГО: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Тренировки НФГО проходят в соответствии с утвержденной программой подготовки работников, входящих в состав спасательных формирований.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В мае и июне 2015 года проведены объектовые тренировки на всех ГНС с привлечением городских оперативных служб, НФГО газонаполнительных станций, руководителей ГО филиалов-трестов и уполномоченных на решение задач в области ГОЧС работников АО «Карелгаз».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Состояние резервов материальных ресурсов для ликвидации чрезвычайных ситуаций природного и техногенного характера: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Приказом Общества от 17.04.2014 № 151 «О создании резерва финансовых и материальных ресурсов для ликвидации чрезвычайных ситуаций» утвержден «Перечень необходимого минимального аварийного запаса материалов для ликвидации возможных аварий на объектах газового хозяйства ОАО «Карелгаз» (далее – Перечень)» на общую сумму 159 тыс. рублей, а также предусмотрен резерв финансовых средств в размере 100 тыс. рублей на расчетном счете организации.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Приказом от 23.03.2015 № 87 по филиалу-тресту «Петрозаводскгоргаз» утвержден аналогичный Перечень материальных ресурсов на общую сумму 116 тыс. рублей.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Материальные резервы хранятся на центральном складе АО «Карелгаз». Выдача материалов из указанных резервов осуществляется только для ликвидации чрезвычайной ситуации или аварии.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Страхование и социальная поддержка населения: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В соответствие с Федеральным законом от 27.10.2010 № 225-ФЗ, все опасные объекты АО «Карелгаз» имеют страховые полисы обязательного страхования гражданской ответственности владельца опасного объекта за причинение вреда в результате аварии на опасном объекте. Страховщик – Карельский филиал АО «Страховое общество газовой промышленности». Срок действия страховых полисов с 01.04.2015  по 31.03.2016 гг.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Данные о наличии и  готовности сил и средств к восстановлению нарушенного производства: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417"/>
        <w:gridCol w:w="1948"/>
        <w:gridCol w:w="1482"/>
        <w:gridCol w:w="1568"/>
        <w:gridCol w:w="1409"/>
      </w:tblGrid>
      <w:tr w:rsidR="00391A91" w:rsidRPr="009C030A" w:rsidTr="00B9545B">
        <w:trPr>
          <w:jc w:val="center"/>
        </w:trPr>
        <w:tc>
          <w:tcPr>
            <w:tcW w:w="1750" w:type="dxa"/>
            <w:vMerge w:val="restart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Количество формирований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Количество л/с, чел.</w:t>
            </w:r>
          </w:p>
        </w:tc>
        <w:tc>
          <w:tcPr>
            <w:tcW w:w="5162" w:type="dxa"/>
            <w:gridSpan w:val="3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Количество единиц/комплексов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Сроки приведения в готовность, час</w:t>
            </w:r>
          </w:p>
        </w:tc>
      </w:tr>
      <w:tr w:rsidR="00391A91" w:rsidRPr="009C030A" w:rsidTr="00B9545B">
        <w:trPr>
          <w:jc w:val="center"/>
        </w:trPr>
        <w:tc>
          <w:tcPr>
            <w:tcW w:w="1750" w:type="dxa"/>
            <w:vMerge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Техника (специальная, вспомогательная и др.)</w:t>
            </w:r>
          </w:p>
        </w:tc>
        <w:tc>
          <w:tcPr>
            <w:tcW w:w="1482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Снаряжения </w:t>
            </w:r>
          </w:p>
        </w:tc>
        <w:tc>
          <w:tcPr>
            <w:tcW w:w="1713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Инструмента </w:t>
            </w:r>
          </w:p>
        </w:tc>
        <w:tc>
          <w:tcPr>
            <w:tcW w:w="1222" w:type="dxa"/>
            <w:vMerge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</w:p>
        </w:tc>
      </w:tr>
      <w:tr w:rsidR="00391A91" w:rsidRPr="009C030A" w:rsidTr="00B9545B">
        <w:trPr>
          <w:jc w:val="center"/>
        </w:trPr>
        <w:tc>
          <w:tcPr>
            <w:tcW w:w="1750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АДС</w:t>
            </w:r>
          </w:p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филиалов-трестов</w:t>
            </w:r>
          </w:p>
        </w:tc>
        <w:tc>
          <w:tcPr>
            <w:tcW w:w="1417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67</w:t>
            </w:r>
          </w:p>
        </w:tc>
        <w:tc>
          <w:tcPr>
            <w:tcW w:w="1967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</w:t>
            </w:r>
          </w:p>
        </w:tc>
        <w:tc>
          <w:tcPr>
            <w:tcW w:w="1482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6</w:t>
            </w:r>
          </w:p>
        </w:tc>
        <w:tc>
          <w:tcPr>
            <w:tcW w:w="1222" w:type="dxa"/>
            <w:shd w:val="clear" w:color="auto" w:fill="auto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 xml:space="preserve"> «Ч» + 5 мин.</w:t>
            </w:r>
          </w:p>
        </w:tc>
      </w:tr>
      <w:tr w:rsidR="00391A91" w:rsidRPr="009C030A" w:rsidTr="00B9545B">
        <w:trPr>
          <w:jc w:val="center"/>
        </w:trPr>
        <w:tc>
          <w:tcPr>
            <w:tcW w:w="1750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 xml:space="preserve"> НФГО </w:t>
            </w:r>
          </w:p>
        </w:tc>
        <w:tc>
          <w:tcPr>
            <w:tcW w:w="1417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77</w:t>
            </w:r>
          </w:p>
        </w:tc>
        <w:tc>
          <w:tcPr>
            <w:tcW w:w="1967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-</w:t>
            </w:r>
          </w:p>
        </w:tc>
        <w:tc>
          <w:tcPr>
            <w:tcW w:w="1482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91A91" w:rsidRPr="009C030A" w:rsidRDefault="00391A91" w:rsidP="00B9545B">
            <w:pPr>
              <w:jc w:val="center"/>
              <w:rPr>
                <w:szCs w:val="24"/>
              </w:rPr>
            </w:pPr>
            <w:r w:rsidRPr="009C030A">
              <w:rPr>
                <w:szCs w:val="24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 xml:space="preserve"> «Ч» + 10 мин.</w:t>
            </w:r>
          </w:p>
        </w:tc>
      </w:tr>
    </w:tbl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</w:p>
    <w:p w:rsidR="00391A91" w:rsidRPr="009C030A" w:rsidRDefault="00391A91" w:rsidP="00391A91">
      <w:pPr>
        <w:tabs>
          <w:tab w:val="left" w:pos="0"/>
        </w:tabs>
        <w:ind w:firstLine="709"/>
        <w:jc w:val="both"/>
        <w:rPr>
          <w:szCs w:val="24"/>
        </w:rPr>
      </w:pPr>
      <w:r w:rsidRPr="009C030A">
        <w:rPr>
          <w:szCs w:val="24"/>
        </w:rPr>
        <w:t>Финансирование мероприятий по предупреждению и ликвидации чрезвычайных ситуаций на объектах, млн. руб.:</w:t>
      </w: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1418"/>
        <w:gridCol w:w="1984"/>
        <w:gridCol w:w="1985"/>
        <w:gridCol w:w="1134"/>
      </w:tblGrid>
      <w:tr w:rsidR="00391A91" w:rsidRPr="009C030A" w:rsidTr="00B9545B">
        <w:trPr>
          <w:cantSplit/>
        </w:trPr>
        <w:tc>
          <w:tcPr>
            <w:tcW w:w="3047" w:type="dxa"/>
            <w:vMerge w:val="restart"/>
          </w:tcPr>
          <w:p w:rsidR="00391A91" w:rsidRPr="009C030A" w:rsidRDefault="00391A91" w:rsidP="00B9545B">
            <w:pPr>
              <w:rPr>
                <w:szCs w:val="24"/>
              </w:rPr>
            </w:pPr>
          </w:p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Направление</w:t>
            </w:r>
          </w:p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деятельности</w:t>
            </w:r>
          </w:p>
        </w:tc>
        <w:tc>
          <w:tcPr>
            <w:tcW w:w="3402" w:type="dxa"/>
            <w:gridSpan w:val="2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Средства  организаций</w:t>
            </w:r>
          </w:p>
        </w:tc>
        <w:tc>
          <w:tcPr>
            <w:tcW w:w="3119" w:type="dxa"/>
            <w:gridSpan w:val="2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Средства  других</w:t>
            </w:r>
          </w:p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источников</w:t>
            </w:r>
          </w:p>
        </w:tc>
      </w:tr>
      <w:tr w:rsidR="00391A91" w:rsidRPr="009C030A" w:rsidTr="00B9545B">
        <w:trPr>
          <w:cantSplit/>
        </w:trPr>
        <w:tc>
          <w:tcPr>
            <w:tcW w:w="3047" w:type="dxa"/>
            <w:vMerge/>
          </w:tcPr>
          <w:p w:rsidR="00391A91" w:rsidRPr="009C030A" w:rsidRDefault="00391A91" w:rsidP="00B9545B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план</w:t>
            </w:r>
          </w:p>
        </w:tc>
        <w:tc>
          <w:tcPr>
            <w:tcW w:w="198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факт</w:t>
            </w:r>
          </w:p>
        </w:tc>
        <w:tc>
          <w:tcPr>
            <w:tcW w:w="1985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план</w:t>
            </w:r>
          </w:p>
        </w:tc>
        <w:tc>
          <w:tcPr>
            <w:tcW w:w="113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факт</w:t>
            </w:r>
          </w:p>
        </w:tc>
      </w:tr>
      <w:tr w:rsidR="00391A91" w:rsidRPr="009C030A" w:rsidTr="00B9545B">
        <w:tc>
          <w:tcPr>
            <w:tcW w:w="3047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Предупреждение ЧС</w:t>
            </w:r>
          </w:p>
        </w:tc>
        <w:tc>
          <w:tcPr>
            <w:tcW w:w="1418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0,5</w:t>
            </w:r>
          </w:p>
        </w:tc>
        <w:tc>
          <w:tcPr>
            <w:tcW w:w="198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0,881</w:t>
            </w:r>
          </w:p>
        </w:tc>
        <w:tc>
          <w:tcPr>
            <w:tcW w:w="1985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</w:t>
            </w:r>
          </w:p>
        </w:tc>
      </w:tr>
      <w:tr w:rsidR="00391A91" w:rsidRPr="009C030A" w:rsidTr="00B9545B">
        <w:tc>
          <w:tcPr>
            <w:tcW w:w="3047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 xml:space="preserve">Ликвидация   ЧС </w:t>
            </w:r>
          </w:p>
        </w:tc>
        <w:tc>
          <w:tcPr>
            <w:tcW w:w="1418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0,1</w:t>
            </w:r>
          </w:p>
        </w:tc>
        <w:tc>
          <w:tcPr>
            <w:tcW w:w="1984" w:type="dxa"/>
            <w:shd w:val="clear" w:color="auto" w:fill="auto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0,0</w:t>
            </w:r>
          </w:p>
        </w:tc>
        <w:tc>
          <w:tcPr>
            <w:tcW w:w="1985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</w:t>
            </w:r>
          </w:p>
        </w:tc>
      </w:tr>
      <w:tr w:rsidR="00391A91" w:rsidRPr="009C030A" w:rsidTr="00B9545B">
        <w:tc>
          <w:tcPr>
            <w:tcW w:w="3047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ИТОГО:</w:t>
            </w:r>
          </w:p>
        </w:tc>
        <w:tc>
          <w:tcPr>
            <w:tcW w:w="1418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0,6</w:t>
            </w:r>
          </w:p>
        </w:tc>
        <w:tc>
          <w:tcPr>
            <w:tcW w:w="198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0,881</w:t>
            </w:r>
          </w:p>
        </w:tc>
        <w:tc>
          <w:tcPr>
            <w:tcW w:w="1985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391A91" w:rsidRPr="009C030A" w:rsidRDefault="00391A91" w:rsidP="00B9545B">
            <w:pPr>
              <w:rPr>
                <w:szCs w:val="24"/>
              </w:rPr>
            </w:pPr>
            <w:r w:rsidRPr="009C030A">
              <w:rPr>
                <w:szCs w:val="24"/>
              </w:rPr>
              <w:t>0</w:t>
            </w:r>
          </w:p>
        </w:tc>
      </w:tr>
    </w:tbl>
    <w:p w:rsidR="00391A91" w:rsidRPr="009C030A" w:rsidRDefault="00391A91" w:rsidP="00391A91">
      <w:pPr>
        <w:tabs>
          <w:tab w:val="left" w:pos="1418"/>
        </w:tabs>
        <w:ind w:left="709"/>
        <w:jc w:val="both"/>
        <w:rPr>
          <w:szCs w:val="24"/>
        </w:rPr>
      </w:pP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Создание здоровых и безопасных условий труда, осуществление производственной деятельности в соответствии с требованиями действующего законодательства и иных нормативно-правовых актов РФ, оценка рисков в области охраны труда и промышленной безопасности.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АО «Карелгаз» в 2015 году с целью создания и поддержания здоровых и безопасных условий труда, осуществления деятельности Общества в соответствии с требованиями действующего законодательства и иных нормативных актов осуществлены следующие основные мероприятия: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1). Составлены и реализованы в установленные сроки Планы мероприятия по охране труда, обеспечению пожарной безопасности, промышленной безопасности и охране окружающей среды на 2015 год.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На опасных производственных объектах в структурных подразделениях Общества не было допущено производственного травматизма, аварий.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2). В ходе реализации мероприятий по охране труда израсходовано 3 226,49 тыс.руб.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3). Проведена специальная оценка условий труда на 37 рабочих местах  из 497 рабочих мест (в связи с изменением их места расположения). В ходе оценки условий труда на рабочих местах проведены измерения уровня шума, показателей воздействия инфразвука, воздействия вибрации, воздействия ионизирующего излучения, показателей световой среды.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На остальных рабочих местах Общества срок предыдущей аттестации рабочих мест по условиям труда не истек.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4). В соответствии со статьей расходов БДР «Охрана труда» осуществлено приобретение средств индивидуальной защиты для работников Общества.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5). С целью оценки риска аварий  проведена экспертиза промышленной безопасности здания, предназначенного для осуществления технологических процессов – здания производственных цехов Петрозаводской газонаполнительной станции.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6). Обеспечено функционирование системы промышленной безопасности на Петрозаводской газонаполнительной станции – опасного производственного объекта </w:t>
      </w:r>
      <w:r w:rsidRPr="009C030A">
        <w:rPr>
          <w:szCs w:val="24"/>
          <w:lang w:val="en-US"/>
        </w:rPr>
        <w:t>II</w:t>
      </w:r>
      <w:r w:rsidRPr="009C030A">
        <w:rPr>
          <w:szCs w:val="24"/>
        </w:rPr>
        <w:t xml:space="preserve"> класса опасности.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7). Реализованы запланированные мероприятия по снижению риска аварии на опасном производственном объекте </w:t>
      </w:r>
      <w:r w:rsidRPr="009C030A">
        <w:rPr>
          <w:szCs w:val="24"/>
          <w:lang w:val="en-US"/>
        </w:rPr>
        <w:t>II</w:t>
      </w:r>
      <w:r w:rsidRPr="009C030A">
        <w:rPr>
          <w:szCs w:val="24"/>
        </w:rPr>
        <w:t xml:space="preserve"> класса опасности – Петрозаводской газонаполнительной станции.</w:t>
      </w:r>
    </w:p>
    <w:p w:rsidR="00391A91" w:rsidRPr="009C030A" w:rsidRDefault="00391A91" w:rsidP="00391A91">
      <w:pPr>
        <w:numPr>
          <w:ilvl w:val="0"/>
          <w:numId w:val="38"/>
        </w:numPr>
        <w:tabs>
          <w:tab w:val="left" w:pos="1418"/>
        </w:tabs>
        <w:ind w:left="0" w:firstLine="709"/>
        <w:jc w:val="both"/>
        <w:rPr>
          <w:szCs w:val="24"/>
        </w:rPr>
      </w:pPr>
      <w:r w:rsidRPr="009C030A">
        <w:rPr>
          <w:szCs w:val="24"/>
        </w:rPr>
        <w:t>Реализация мероприятий по усилению контроля качества продукции, применяемой на объектах сетей газораспределения, в том числе: обеспечение применения продукции, прошедшей сертификацию в системе добровольной сертификации ГАЗСЕРТ, предоставление в установленном порядке информации обо всех претензиях к качеству изготовления материалов и оборудования.</w:t>
      </w:r>
    </w:p>
    <w:p w:rsidR="00391A91" w:rsidRPr="009C030A" w:rsidRDefault="00391A91" w:rsidP="00391A91">
      <w:pPr>
        <w:tabs>
          <w:tab w:val="left" w:pos="0"/>
          <w:tab w:val="left" w:pos="1134"/>
        </w:tabs>
        <w:ind w:firstLine="709"/>
        <w:rPr>
          <w:szCs w:val="24"/>
        </w:rPr>
      </w:pPr>
      <w:r w:rsidRPr="009C030A">
        <w:rPr>
          <w:szCs w:val="24"/>
        </w:rPr>
        <w:t>При проведении закупочных процедур:</w:t>
      </w:r>
    </w:p>
    <w:p w:rsidR="00391A91" w:rsidRPr="009C030A" w:rsidRDefault="00391A91" w:rsidP="00391A91">
      <w:pPr>
        <w:pStyle w:val="af6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 xml:space="preserve">при получении товаров, приемке выполненных работ осуществляются мероприятия по контролю качества, применяемые на объектах сетей газораспределения, </w:t>
      </w:r>
    </w:p>
    <w:p w:rsidR="00391A91" w:rsidRPr="009C030A" w:rsidRDefault="00391A91" w:rsidP="00391A91">
      <w:pPr>
        <w:pStyle w:val="af6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при проведении закупочных процедур приоритетом (критерием оценки) в поставке продукции является продукция прошедшая сертификацию в системе добровольной сертификации ГАЗСЕРТ.</w:t>
      </w:r>
    </w:p>
    <w:p w:rsidR="00391A91" w:rsidRPr="009C030A" w:rsidRDefault="00391A91" w:rsidP="00391A91">
      <w:pPr>
        <w:pStyle w:val="af6"/>
        <w:numPr>
          <w:ilvl w:val="0"/>
          <w:numId w:val="38"/>
        </w:numPr>
        <w:tabs>
          <w:tab w:val="left" w:pos="0"/>
          <w:tab w:val="left" w:pos="284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Активизация работы по оформлению прав на бесхозяйные групповые подземные установки, находящиеся в зоне эксплуатационной ответственности Общества.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По состоянию на 01 января 2016 на территории Республики Карелия было выявлено 6 бесхозяйных объектов газораспределения. Из них: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1). На территории пгт. Муезерский была выявлена 1 бесхозяйная ГРУ, расположенная по адресу: п. Муезерский, ул. Октябрьская, 44.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Муезерский районный суд решением от 15 мая 2013 по делу № 2-11/2013 по заявлению АО «Карелгаз» обязал Администрацию Муезерского городского поселения принять меры по установке на учет бесхозяйного имущества (в состав имущества, признанного бесхозным, входит также данная установка). 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настоящее время данная установка принята на баланс Администрации Муезерского городского поселения.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2). На территории г. Медвежьегорска была выявлена 1 бесхозяйная ГРУ, расположенная по адресу: г. Медвежьегорск, ул. М. Горького, 22.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Арбитражный суд Республики Карелия решением от 21.03.2014 по делу № А26-7785/2013 по заявлению АО «Карелгаз» обязал администрацию в месячный срок со дня вступления решения в законную силу принять в муниципальную собственность вышеуказанную ГРУ.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настоящее время право собственности признано за Администрацией Медвежьегорского городского поселения.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3). На территории пгт. Пиндуши было выявлено 3 бесхозяйных ГРУ, расположенных по ул. Комсомольская, 6, 7 и по ул. Повенецкая, 11.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 xml:space="preserve">Арбитражный суд Республики Карелия решением от 28 октября 2013 по делу № А26-7786/2013 по заявлению АО «Карелгаз» обязал Администрацию Пиндушского городского поселения принять меры по постановке на учет данной системы газоснабжения в качестве бесхозяйного объекта. </w:t>
      </w:r>
    </w:p>
    <w:p w:rsidR="00391A91" w:rsidRPr="009C030A" w:rsidRDefault="00391A91" w:rsidP="00391A91">
      <w:pPr>
        <w:ind w:firstLine="709"/>
        <w:jc w:val="both"/>
        <w:rPr>
          <w:szCs w:val="24"/>
        </w:rPr>
      </w:pPr>
      <w:r w:rsidRPr="009C030A">
        <w:rPr>
          <w:szCs w:val="24"/>
        </w:rPr>
        <w:t>В настоящее время право собственности признано за Администрацией Пиндушского городского поселения.</w:t>
      </w:r>
    </w:p>
    <w:p w:rsidR="00391A91" w:rsidRPr="009C030A" w:rsidRDefault="00391A91" w:rsidP="00391A91">
      <w:pPr>
        <w:ind w:firstLine="709"/>
        <w:jc w:val="both"/>
        <w:rPr>
          <w:color w:val="2D3038"/>
          <w:szCs w:val="24"/>
        </w:rPr>
      </w:pPr>
      <w:r w:rsidRPr="009C030A">
        <w:rPr>
          <w:szCs w:val="24"/>
        </w:rPr>
        <w:t xml:space="preserve">4). На территории Петрозаводского городского округа находится ГРУ по адресу: г. Петрозаводск, ул. Жуковского, 61, которая </w:t>
      </w:r>
      <w:r w:rsidRPr="009C030A">
        <w:rPr>
          <w:color w:val="2D3038"/>
          <w:szCs w:val="24"/>
        </w:rPr>
        <w:t xml:space="preserve">в соответствии с решением Петрозаводского городского совета от 01 марта 2001 № </w:t>
      </w:r>
      <w:r w:rsidRPr="009C030A">
        <w:rPr>
          <w:color w:val="2D3038"/>
          <w:szCs w:val="24"/>
          <w:lang w:val="en-US"/>
        </w:rPr>
        <w:t>XXI</w:t>
      </w:r>
      <w:r w:rsidRPr="009C030A">
        <w:rPr>
          <w:color w:val="2D3038"/>
          <w:szCs w:val="24"/>
        </w:rPr>
        <w:t>У/</w:t>
      </w:r>
      <w:r w:rsidRPr="009C030A">
        <w:rPr>
          <w:color w:val="2D3038"/>
          <w:szCs w:val="24"/>
          <w:lang w:val="en-US"/>
        </w:rPr>
        <w:t>I</w:t>
      </w:r>
      <w:r w:rsidRPr="009C030A">
        <w:rPr>
          <w:color w:val="2D3038"/>
          <w:szCs w:val="24"/>
        </w:rPr>
        <w:t>Х-</w:t>
      </w:r>
      <w:r w:rsidRPr="009C030A">
        <w:rPr>
          <w:color w:val="2D3038"/>
          <w:szCs w:val="24"/>
          <w:lang w:val="en-US"/>
        </w:rPr>
        <w:t>I</w:t>
      </w:r>
      <w:r w:rsidRPr="009C030A">
        <w:rPr>
          <w:color w:val="2D3038"/>
          <w:szCs w:val="24"/>
        </w:rPr>
        <w:t xml:space="preserve">72 передана в муниципальную собственность города Петрозаводска. </w:t>
      </w:r>
    </w:p>
    <w:p w:rsidR="00391A91" w:rsidRPr="009C030A" w:rsidRDefault="00391A91" w:rsidP="00391A91">
      <w:pPr>
        <w:ind w:firstLine="709"/>
        <w:jc w:val="both"/>
        <w:rPr>
          <w:color w:val="2D3038"/>
          <w:szCs w:val="24"/>
        </w:rPr>
      </w:pPr>
      <w:r w:rsidRPr="009C030A">
        <w:rPr>
          <w:color w:val="2D3038"/>
          <w:szCs w:val="24"/>
        </w:rPr>
        <w:t>Согласно письму Администрации Петрозаводского городского округа, регистрация права собственности на принятую в 2001 году ГРУ, в порядке, установленном Федеральным законом от 21 июля 1997 № 122-ФЗ «О государственной регистрации прав на недвижимое имущество и сделок с ним», не производилась.</w:t>
      </w:r>
    </w:p>
    <w:p w:rsidR="00391A91" w:rsidRPr="009C030A" w:rsidRDefault="00391A91" w:rsidP="00391A91">
      <w:pPr>
        <w:pStyle w:val="af6"/>
        <w:numPr>
          <w:ilvl w:val="0"/>
          <w:numId w:val="38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eastAsia="Batang" w:hAnsi="Times New Roman" w:cs="Times New Roman"/>
          <w:sz w:val="24"/>
          <w:szCs w:val="24"/>
        </w:rPr>
        <w:t>Внедрение документов системы стандартизации в Обществе.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АО «Карелгаз» является газораспределительной организацией, занятой на эксплуатации систем газораспределения и газопотребления сжиженного углеводородного газа. 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 Работа по стандартизации в Обществе организована с учетом  приказа 30.11.2015 № 417 «О назначении лиц, ответственных за организацию и проведение работ по стандартизации».  Приказом определены ответственные специалисты по стандартизации в целом по Обществу и в подведомственных подразделениях предприятия.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Основными задачами стандартизации в Обществе в 2015 году являлись:</w:t>
      </w:r>
    </w:p>
    <w:p w:rsidR="00391A91" w:rsidRPr="009C030A" w:rsidRDefault="00391A91" w:rsidP="00391A91">
      <w:pPr>
        <w:pStyle w:val="af6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формирование и развитие единой Системы стандартизации, отвечающей современным принципам технического регулирования;</w:t>
      </w:r>
    </w:p>
    <w:p w:rsidR="00391A91" w:rsidRPr="009C030A" w:rsidRDefault="00391A91" w:rsidP="00391A91">
      <w:pPr>
        <w:pStyle w:val="af6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0A">
        <w:rPr>
          <w:rFonts w:ascii="Times New Roman" w:hAnsi="Times New Roman" w:cs="Times New Roman"/>
          <w:sz w:val="24"/>
          <w:szCs w:val="24"/>
        </w:rPr>
        <w:t>обеспечение соблюдения требований технических регламентов, национальных и межгосударственных документов, документов по техническому регулированию ОАО «Газпром газораспределение» в сфере деятельности АО «Карелгаз».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Система стандартизации  в 2015 году функционировала в АО «Карелгаз» с учетом специфики предприятия для достижения следующих целей: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реализации Федерального закона «О техническом регулировании»;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реализация задач в соответствии с целями стандартизации ОАО «Газпром газораспределение»;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обеспечения единой технической, кадровой и информационной политики в сфере деятельности АО «Карелгаз»;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повышения уровня безопасности опасных производственных объектов СУГ предприятия с учетом риска возникновения природных и техногенных катастроф и других чрезвычайных ситуаций;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защиты Общества от недоброкачественной (низконадежной) продукции (работ, услуг) и повышения конкурентоспособности выполняемых АО «Карелгаз», работ и оказываемых услуг;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- обеспечения энергосбережения и повышения эффективности использования энергоресурсов в сфере деятельности АО «Карелгаз».</w:t>
      </w:r>
    </w:p>
    <w:p w:rsidR="00314CB6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>По состоянию на 01 января 2016 года введен в действие 71 документ</w:t>
      </w:r>
      <w:r w:rsidR="00314CB6">
        <w:rPr>
          <w:szCs w:val="24"/>
        </w:rPr>
        <w:t>.</w:t>
      </w:r>
    </w:p>
    <w:p w:rsidR="00391A91" w:rsidRPr="009C030A" w:rsidRDefault="00391A91" w:rsidP="00391A91">
      <w:pPr>
        <w:tabs>
          <w:tab w:val="left" w:pos="1418"/>
        </w:tabs>
        <w:ind w:firstLine="709"/>
        <w:jc w:val="both"/>
        <w:rPr>
          <w:szCs w:val="24"/>
        </w:rPr>
      </w:pPr>
      <w:r w:rsidRPr="009C030A">
        <w:rPr>
          <w:szCs w:val="24"/>
        </w:rPr>
        <w:t xml:space="preserve">На все документы изготовлены информационные карточки. Работа по внедрению Стандартов в АО «Карелгаз» продолжается в соответствии с документами ОАО «Газпром газораспределение». </w:t>
      </w:r>
    </w:p>
    <w:p w:rsidR="003C3B9D" w:rsidRPr="006A7DE3" w:rsidRDefault="003C3B9D" w:rsidP="00121B3B">
      <w:pPr>
        <w:pStyle w:val="1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4. ИСПОЛЬЗОВАНИЕ ОБЩЕСТВОМ ТОПЛИВНО-ЭНЕРГЕТИЧЕСКИХ РЕСУРСОВ</w:t>
      </w:r>
    </w:p>
    <w:p w:rsidR="003C3B9D" w:rsidRPr="006A7DE3" w:rsidRDefault="003C3B9D" w:rsidP="00DC0AF6">
      <w:pPr>
        <w:ind w:firstLine="142"/>
        <w:jc w:val="center"/>
        <w:rPr>
          <w:b/>
          <w:color w:val="000000"/>
          <w:szCs w:val="24"/>
        </w:rPr>
      </w:pPr>
      <w:r w:rsidRPr="006A7DE3">
        <w:rPr>
          <w:b/>
          <w:color w:val="000000"/>
          <w:szCs w:val="24"/>
        </w:rPr>
        <w:t>Показатели фактического потребления</w:t>
      </w:r>
    </w:p>
    <w:p w:rsidR="003C3B9D" w:rsidRPr="006A7DE3" w:rsidRDefault="003C3B9D" w:rsidP="00DC0AF6">
      <w:pPr>
        <w:ind w:firstLine="142"/>
        <w:jc w:val="center"/>
        <w:rPr>
          <w:b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552"/>
        <w:gridCol w:w="1948"/>
      </w:tblGrid>
      <w:tr w:rsidR="003C3B9D" w:rsidRPr="006A7DE3" w:rsidTr="00744A79">
        <w:trPr>
          <w:trHeight w:val="52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8C4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Наименование энергетического ресурса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8C4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Единицы измерения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8C4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Количество</w:t>
            </w:r>
          </w:p>
        </w:tc>
        <w:tc>
          <w:tcPr>
            <w:tcW w:w="19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C3B9D" w:rsidRPr="006A7DE3" w:rsidRDefault="003C3B9D" w:rsidP="008C4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Стоимость</w:t>
            </w:r>
          </w:p>
          <w:p w:rsidR="003C3B9D" w:rsidRPr="006A7DE3" w:rsidRDefault="003C3B9D" w:rsidP="008C4976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(тыс. руб.)</w:t>
            </w:r>
          </w:p>
        </w:tc>
      </w:tr>
      <w:tr w:rsidR="003C3B9D" w:rsidRPr="006A7DE3" w:rsidTr="00744A79">
        <w:tc>
          <w:tcPr>
            <w:tcW w:w="2802" w:type="dxa"/>
            <w:tcBorders>
              <w:top w:val="single" w:sz="8" w:space="0" w:color="auto"/>
            </w:tcBorders>
          </w:tcPr>
          <w:p w:rsidR="003C3B9D" w:rsidRPr="006A7DE3" w:rsidRDefault="003C3B9D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Природный газ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3C3B9D" w:rsidRPr="006A7DE3" w:rsidRDefault="00AF61BF" w:rsidP="00420D33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3C3B9D" w:rsidRPr="006A7DE3" w:rsidRDefault="00AF61BF" w:rsidP="00420D33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-</w:t>
            </w:r>
          </w:p>
        </w:tc>
        <w:tc>
          <w:tcPr>
            <w:tcW w:w="1948" w:type="dxa"/>
            <w:tcBorders>
              <w:top w:val="single" w:sz="8" w:space="0" w:color="auto"/>
            </w:tcBorders>
          </w:tcPr>
          <w:p w:rsidR="003C3B9D" w:rsidRPr="006A7DE3" w:rsidRDefault="00AF61BF" w:rsidP="00420D33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-</w:t>
            </w:r>
          </w:p>
        </w:tc>
      </w:tr>
      <w:tr w:rsidR="00AF61BF" w:rsidRPr="006A7DE3" w:rsidTr="00B9545B">
        <w:tc>
          <w:tcPr>
            <w:tcW w:w="2802" w:type="dxa"/>
          </w:tcPr>
          <w:p w:rsidR="00AF61BF" w:rsidRPr="006A7DE3" w:rsidRDefault="00AF61BF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СУГ</w:t>
            </w:r>
          </w:p>
        </w:tc>
        <w:tc>
          <w:tcPr>
            <w:tcW w:w="2551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тонн</w:t>
            </w:r>
          </w:p>
        </w:tc>
        <w:tc>
          <w:tcPr>
            <w:tcW w:w="2552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639,5</w:t>
            </w:r>
          </w:p>
        </w:tc>
        <w:tc>
          <w:tcPr>
            <w:tcW w:w="1948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8 494,2</w:t>
            </w:r>
          </w:p>
        </w:tc>
      </w:tr>
      <w:tr w:rsidR="00AF61BF" w:rsidRPr="006A7DE3" w:rsidTr="00B9545B">
        <w:tc>
          <w:tcPr>
            <w:tcW w:w="2802" w:type="dxa"/>
          </w:tcPr>
          <w:p w:rsidR="00AF61BF" w:rsidRPr="006A7DE3" w:rsidRDefault="00AF61BF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Электроэнергия</w:t>
            </w:r>
          </w:p>
        </w:tc>
        <w:tc>
          <w:tcPr>
            <w:tcW w:w="2551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тыс. квт/ч</w:t>
            </w:r>
          </w:p>
        </w:tc>
        <w:tc>
          <w:tcPr>
            <w:tcW w:w="2552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951,1</w:t>
            </w:r>
          </w:p>
        </w:tc>
        <w:tc>
          <w:tcPr>
            <w:tcW w:w="1948" w:type="dxa"/>
            <w:vAlign w:val="center"/>
          </w:tcPr>
          <w:p w:rsidR="00AF61BF" w:rsidRPr="006A7DE3" w:rsidRDefault="004B280B" w:rsidP="004B280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4 069,7</w:t>
            </w:r>
          </w:p>
        </w:tc>
      </w:tr>
      <w:tr w:rsidR="00AF61BF" w:rsidRPr="006A7DE3" w:rsidTr="00B9545B">
        <w:tc>
          <w:tcPr>
            <w:tcW w:w="2802" w:type="dxa"/>
          </w:tcPr>
          <w:p w:rsidR="00AF61BF" w:rsidRPr="006A7DE3" w:rsidRDefault="00AF61BF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Теплоэнергия</w:t>
            </w:r>
          </w:p>
        </w:tc>
        <w:tc>
          <w:tcPr>
            <w:tcW w:w="2551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Гкал</w:t>
            </w:r>
          </w:p>
        </w:tc>
        <w:tc>
          <w:tcPr>
            <w:tcW w:w="2552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719,4</w:t>
            </w:r>
          </w:p>
        </w:tc>
        <w:tc>
          <w:tcPr>
            <w:tcW w:w="1948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1 029,6</w:t>
            </w:r>
          </w:p>
        </w:tc>
      </w:tr>
      <w:tr w:rsidR="00AF61BF" w:rsidRPr="006A7DE3" w:rsidTr="00B9545B">
        <w:tc>
          <w:tcPr>
            <w:tcW w:w="2802" w:type="dxa"/>
          </w:tcPr>
          <w:p w:rsidR="00AF61BF" w:rsidRPr="006A7DE3" w:rsidRDefault="00AF61BF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Бензин автомобильный</w:t>
            </w:r>
          </w:p>
        </w:tc>
        <w:tc>
          <w:tcPr>
            <w:tcW w:w="2551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тыс. литров</w:t>
            </w:r>
          </w:p>
        </w:tc>
        <w:tc>
          <w:tcPr>
            <w:tcW w:w="2552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21,6</w:t>
            </w:r>
          </w:p>
        </w:tc>
        <w:tc>
          <w:tcPr>
            <w:tcW w:w="1948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669,2</w:t>
            </w:r>
          </w:p>
        </w:tc>
      </w:tr>
      <w:tr w:rsidR="00AF61BF" w:rsidRPr="006A7DE3" w:rsidTr="00B9545B">
        <w:tc>
          <w:tcPr>
            <w:tcW w:w="2802" w:type="dxa"/>
          </w:tcPr>
          <w:p w:rsidR="00AF61BF" w:rsidRPr="006A7DE3" w:rsidRDefault="00AF61BF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Топливо дизельное</w:t>
            </w:r>
          </w:p>
        </w:tc>
        <w:tc>
          <w:tcPr>
            <w:tcW w:w="2551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тыс. литров</w:t>
            </w:r>
          </w:p>
        </w:tc>
        <w:tc>
          <w:tcPr>
            <w:tcW w:w="2552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31,3</w:t>
            </w:r>
          </w:p>
        </w:tc>
        <w:tc>
          <w:tcPr>
            <w:tcW w:w="1948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962,7</w:t>
            </w:r>
          </w:p>
        </w:tc>
      </w:tr>
      <w:tr w:rsidR="00AF61BF" w:rsidRPr="006A7DE3" w:rsidTr="00B9545B">
        <w:tc>
          <w:tcPr>
            <w:tcW w:w="2802" w:type="dxa"/>
          </w:tcPr>
          <w:p w:rsidR="00AF61BF" w:rsidRPr="006A7DE3" w:rsidRDefault="00AF61BF" w:rsidP="00420D33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Иные виды топлива</w:t>
            </w:r>
          </w:p>
        </w:tc>
        <w:tc>
          <w:tcPr>
            <w:tcW w:w="2551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тонн</w:t>
            </w:r>
          </w:p>
        </w:tc>
        <w:tc>
          <w:tcPr>
            <w:tcW w:w="2552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639,5</w:t>
            </w:r>
          </w:p>
        </w:tc>
        <w:tc>
          <w:tcPr>
            <w:tcW w:w="1948" w:type="dxa"/>
            <w:vAlign w:val="center"/>
          </w:tcPr>
          <w:p w:rsidR="00AF61BF" w:rsidRPr="006A7DE3" w:rsidRDefault="00AF61BF">
            <w:pPr>
              <w:jc w:val="center"/>
              <w:rPr>
                <w:color w:val="000000"/>
                <w:szCs w:val="24"/>
              </w:rPr>
            </w:pPr>
            <w:r w:rsidRPr="006A7DE3">
              <w:rPr>
                <w:color w:val="000000"/>
                <w:szCs w:val="24"/>
              </w:rPr>
              <w:t>8 494,2</w:t>
            </w:r>
          </w:p>
        </w:tc>
      </w:tr>
    </w:tbl>
    <w:p w:rsidR="003C3B9D" w:rsidRPr="006A7DE3" w:rsidRDefault="003C3B9D" w:rsidP="000973F3">
      <w:pPr>
        <w:ind w:firstLine="709"/>
        <w:jc w:val="center"/>
        <w:rPr>
          <w:color w:val="000000"/>
          <w:szCs w:val="24"/>
        </w:rPr>
      </w:pPr>
    </w:p>
    <w:p w:rsidR="003C3B9D" w:rsidRPr="006A7DE3" w:rsidRDefault="003C3B9D" w:rsidP="002040BC">
      <w:pPr>
        <w:pStyle w:val="1"/>
        <w:spacing w:before="0" w:after="0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Сведения об экономии энергоресурсов в результате исполнения программы энергосбережения</w:t>
      </w:r>
    </w:p>
    <w:p w:rsidR="003C3B9D" w:rsidRPr="006A7DE3" w:rsidRDefault="003C3B9D" w:rsidP="002040BC">
      <w:pPr>
        <w:pStyle w:val="21"/>
        <w:ind w:firstLine="709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336"/>
        <w:gridCol w:w="1336"/>
        <w:gridCol w:w="995"/>
        <w:gridCol w:w="982"/>
        <w:gridCol w:w="1179"/>
        <w:gridCol w:w="1179"/>
      </w:tblGrid>
      <w:tr w:rsidR="003C3B9D" w:rsidRPr="006A7DE3" w:rsidTr="002040BC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Показатель Программы энергосбережения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Затраты на проведение мероприятий, тыс. руб.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Экономический эффект от проведения мероприятий</w:t>
            </w:r>
          </w:p>
        </w:tc>
      </w:tr>
      <w:tr w:rsidR="003C3B9D" w:rsidRPr="006A7DE3" w:rsidTr="002040BC">
        <w:trPr>
          <w:trHeight w:val="133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В натуральном выражении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A7DE3">
              <w:rPr>
                <w:b/>
                <w:color w:val="000000"/>
                <w:szCs w:val="24"/>
              </w:rPr>
              <w:t>В стоимостном выражении, тыс. руб.</w:t>
            </w:r>
          </w:p>
        </w:tc>
      </w:tr>
      <w:tr w:rsidR="003C3B9D" w:rsidRPr="006A7DE3" w:rsidTr="00DA2C9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B9D" w:rsidRPr="006A7DE3" w:rsidRDefault="003C3B9D" w:rsidP="00DA2C90">
            <w:pPr>
              <w:pStyle w:val="21"/>
              <w:ind w:firstLine="709"/>
              <w:jc w:val="center"/>
              <w:rPr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B9D" w:rsidRPr="006A7DE3" w:rsidRDefault="003C3B9D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E1168E" w:rsidRPr="006A7DE3" w:rsidTr="00B95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8E" w:rsidRPr="006A7DE3" w:rsidRDefault="00E1168E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Экономия природного газа, тыс. 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1168E" w:rsidRPr="006A7DE3" w:rsidTr="00B95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8E" w:rsidRPr="006A7DE3" w:rsidRDefault="00E1168E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Экономия электроэнергии, тыс. кВт*ч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150,10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33,865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11,633</w:t>
            </w:r>
          </w:p>
        </w:tc>
      </w:tr>
      <w:tr w:rsidR="00E1168E" w:rsidRPr="000F198A" w:rsidTr="00B95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8E" w:rsidRPr="006A7DE3" w:rsidRDefault="00E1168E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Экономия тепловой энергии,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1168E" w:rsidRPr="006A7DE3" w:rsidTr="00B95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8E" w:rsidRPr="006A7DE3" w:rsidRDefault="00E1168E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Экономия СУГ, 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1168E" w:rsidRPr="006A7DE3" w:rsidTr="00B954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68E" w:rsidRPr="006A7DE3" w:rsidRDefault="00E1168E" w:rsidP="00DA2C90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Экономия моторного топлива, т у.т.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8E" w:rsidRPr="006A7DE3" w:rsidRDefault="00E1168E" w:rsidP="00B9545B">
            <w:pPr>
              <w:jc w:val="center"/>
              <w:rPr>
                <w:color w:val="000000"/>
                <w:sz w:val="22"/>
                <w:szCs w:val="22"/>
              </w:rPr>
            </w:pPr>
            <w:r w:rsidRPr="006A7DE3">
              <w:rPr>
                <w:color w:val="000000"/>
                <w:sz w:val="22"/>
                <w:szCs w:val="22"/>
              </w:rPr>
              <w:t>12,58</w:t>
            </w:r>
          </w:p>
        </w:tc>
      </w:tr>
    </w:tbl>
    <w:p w:rsidR="003C3B9D" w:rsidRPr="000B315B" w:rsidRDefault="003C3B9D" w:rsidP="002040BC">
      <w:pPr>
        <w:pStyle w:val="21"/>
        <w:ind w:firstLine="709"/>
        <w:rPr>
          <w:bCs/>
        </w:rPr>
      </w:pPr>
    </w:p>
    <w:p w:rsidR="003C3B9D" w:rsidRPr="00F74E07" w:rsidRDefault="003C3B9D" w:rsidP="000973F3">
      <w:pPr>
        <w:pStyle w:val="1"/>
        <w:spacing w:before="0" w:after="0"/>
        <w:rPr>
          <w:color w:val="000000"/>
          <w:szCs w:val="24"/>
        </w:rPr>
      </w:pPr>
      <w:r w:rsidRPr="00F74E07">
        <w:rPr>
          <w:color w:val="000000"/>
          <w:szCs w:val="24"/>
        </w:rPr>
        <w:t>5. ПЕРСПЕКТИВЫ РАЗВИТИЯ ОБЩЕСТВА</w:t>
      </w:r>
    </w:p>
    <w:p w:rsidR="003C3B9D" w:rsidRDefault="003C3B9D" w:rsidP="000973F3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</w:p>
    <w:p w:rsidR="00E1168E" w:rsidRDefault="00E1168E" w:rsidP="00E1168E">
      <w:pPr>
        <w:pStyle w:val="a"/>
        <w:numPr>
          <w:ilvl w:val="0"/>
          <w:numId w:val="0"/>
        </w:numPr>
        <w:ind w:firstLine="709"/>
        <w:rPr>
          <w:color w:val="000000"/>
          <w:szCs w:val="24"/>
        </w:rPr>
      </w:pPr>
      <w:r w:rsidRPr="00E1168E">
        <w:rPr>
          <w:color w:val="000000"/>
          <w:szCs w:val="24"/>
        </w:rPr>
        <w:t>Основной целью Общества является надежное и безаварийное газоснабжение потребителей и получение прибыли, обеспечивающей устойчивое и эффективное экономическое благосостояние Общества, создание здоровых и безопасных условий труда и социальную защиту работников Общества.</w:t>
      </w:r>
    </w:p>
    <w:p w:rsidR="00E432B0" w:rsidRPr="00E432B0" w:rsidRDefault="00E432B0" w:rsidP="00E432B0">
      <w:pPr>
        <w:pStyle w:val="a"/>
        <w:numPr>
          <w:ilvl w:val="0"/>
          <w:numId w:val="0"/>
        </w:numPr>
        <w:jc w:val="center"/>
        <w:rPr>
          <w:b/>
          <w:color w:val="000000"/>
          <w:szCs w:val="24"/>
        </w:rPr>
      </w:pPr>
      <w:r w:rsidRPr="00E432B0">
        <w:rPr>
          <w:b/>
          <w:color w:val="000000"/>
          <w:szCs w:val="24"/>
        </w:rPr>
        <w:t xml:space="preserve">Планируемые </w:t>
      </w:r>
      <w:r w:rsidR="000F0DA9">
        <w:rPr>
          <w:b/>
          <w:color w:val="000000"/>
          <w:szCs w:val="24"/>
        </w:rPr>
        <w:t xml:space="preserve">направления развития </w:t>
      </w:r>
      <w:r w:rsidRPr="00E432B0">
        <w:rPr>
          <w:b/>
          <w:color w:val="000000"/>
          <w:szCs w:val="24"/>
        </w:rPr>
        <w:t>Общества на 2016 год.</w:t>
      </w:r>
    </w:p>
    <w:p w:rsidR="000F0DA9" w:rsidRDefault="000F0DA9" w:rsidP="00E432B0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AD4E4B">
        <w:rPr>
          <w:color w:val="000000"/>
          <w:szCs w:val="24"/>
        </w:rPr>
        <w:t xml:space="preserve">увеличение объемов реализации </w:t>
      </w:r>
      <w:r w:rsidR="00F928DD">
        <w:rPr>
          <w:color w:val="000000"/>
          <w:szCs w:val="24"/>
        </w:rPr>
        <w:t xml:space="preserve">коммерческого </w:t>
      </w:r>
      <w:r w:rsidR="006A11B6">
        <w:rPr>
          <w:color w:val="000000"/>
          <w:szCs w:val="24"/>
        </w:rPr>
        <w:t xml:space="preserve">сжиженного углеводородного газа </w:t>
      </w:r>
      <w:r w:rsidR="00F928DD">
        <w:rPr>
          <w:color w:val="000000"/>
          <w:szCs w:val="24"/>
        </w:rPr>
        <w:t>на рынке Республики Карелия за счет расширения клиентской базы</w:t>
      </w:r>
      <w:r w:rsidR="00A318C4">
        <w:rPr>
          <w:color w:val="000000"/>
          <w:szCs w:val="24"/>
        </w:rPr>
        <w:t xml:space="preserve"> и </w:t>
      </w:r>
      <w:r w:rsidR="00CA5129">
        <w:rPr>
          <w:color w:val="000000"/>
          <w:szCs w:val="24"/>
        </w:rPr>
        <w:t>развития региональных рынков сбыта</w:t>
      </w:r>
      <w:r w:rsidR="00F928DD">
        <w:rPr>
          <w:color w:val="000000"/>
          <w:szCs w:val="24"/>
        </w:rPr>
        <w:t>;</w:t>
      </w:r>
    </w:p>
    <w:p w:rsidR="00E1168E" w:rsidRPr="00E1168E" w:rsidRDefault="00E1168E" w:rsidP="00E432B0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  <w:r w:rsidRPr="00E1168E">
        <w:rPr>
          <w:color w:val="000000"/>
          <w:szCs w:val="24"/>
        </w:rPr>
        <w:t>- реализа</w:t>
      </w:r>
      <w:r>
        <w:rPr>
          <w:color w:val="000000"/>
          <w:szCs w:val="24"/>
        </w:rPr>
        <w:t xml:space="preserve">ция Программы энергосбережения </w:t>
      </w:r>
      <w:r w:rsidRPr="00E1168E">
        <w:rPr>
          <w:color w:val="000000"/>
          <w:szCs w:val="24"/>
        </w:rPr>
        <w:t>АО «Карелгаз»;</w:t>
      </w:r>
    </w:p>
    <w:p w:rsidR="00E1168E" w:rsidRDefault="00E432B0" w:rsidP="00E432B0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</w:t>
      </w:r>
      <w:r w:rsidR="00E1168E" w:rsidRPr="00E1168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совершенствование работы </w:t>
      </w:r>
      <w:r w:rsidR="00E1168E" w:rsidRPr="00E1168E">
        <w:rPr>
          <w:color w:val="000000"/>
          <w:szCs w:val="24"/>
        </w:rPr>
        <w:t>службы «Единое окно» для улучшения качества предоставляемых</w:t>
      </w:r>
      <w:r>
        <w:rPr>
          <w:color w:val="000000"/>
          <w:szCs w:val="24"/>
        </w:rPr>
        <w:t xml:space="preserve"> услуг </w:t>
      </w:r>
      <w:r w:rsidR="00C117F0">
        <w:rPr>
          <w:color w:val="000000"/>
          <w:szCs w:val="24"/>
        </w:rPr>
        <w:t>потребителям</w:t>
      </w:r>
      <w:r>
        <w:rPr>
          <w:color w:val="000000"/>
          <w:szCs w:val="24"/>
        </w:rPr>
        <w:t>;</w:t>
      </w:r>
    </w:p>
    <w:p w:rsidR="00C117F0" w:rsidRDefault="00C117F0" w:rsidP="00E432B0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- расширение области </w:t>
      </w:r>
      <w:r w:rsidRPr="00C117F0">
        <w:rPr>
          <w:color w:val="000000"/>
          <w:szCs w:val="24"/>
        </w:rPr>
        <w:t>аккредитации метрологической службы АО «Карелгаз», что позволит Обществу собственными силами производить поверку манометров и сигнализаторов загазованности без привлечения сторонней организации</w:t>
      </w:r>
      <w:r>
        <w:rPr>
          <w:color w:val="000000"/>
          <w:szCs w:val="24"/>
        </w:rPr>
        <w:t>;</w:t>
      </w:r>
    </w:p>
    <w:p w:rsidR="00C117F0" w:rsidRDefault="00C117F0" w:rsidP="00E432B0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- газификация </w:t>
      </w:r>
      <w:r w:rsidRPr="00E1168E">
        <w:rPr>
          <w:color w:val="000000"/>
          <w:szCs w:val="24"/>
        </w:rPr>
        <w:t xml:space="preserve">фонда сжиженным углеводородным газом в баллонах </w:t>
      </w:r>
      <w:r>
        <w:rPr>
          <w:color w:val="000000"/>
          <w:szCs w:val="24"/>
        </w:rPr>
        <w:t>в</w:t>
      </w:r>
      <w:r w:rsidRPr="00E1168E">
        <w:rPr>
          <w:color w:val="000000"/>
          <w:szCs w:val="24"/>
        </w:rPr>
        <w:t xml:space="preserve"> рамках программы расселения </w:t>
      </w:r>
      <w:r>
        <w:rPr>
          <w:color w:val="000000"/>
          <w:szCs w:val="24"/>
        </w:rPr>
        <w:t>аварийного жилья;</w:t>
      </w:r>
    </w:p>
    <w:p w:rsidR="00C117F0" w:rsidRDefault="00C117F0" w:rsidP="00E432B0">
      <w:pPr>
        <w:pStyle w:val="a"/>
        <w:numPr>
          <w:ilvl w:val="0"/>
          <w:numId w:val="0"/>
        </w:numPr>
        <w:spacing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- с целью </w:t>
      </w:r>
      <w:r w:rsidRPr="00E1168E">
        <w:rPr>
          <w:color w:val="000000"/>
          <w:szCs w:val="24"/>
        </w:rPr>
        <w:t>повы</w:t>
      </w:r>
      <w:r>
        <w:rPr>
          <w:color w:val="000000"/>
          <w:szCs w:val="24"/>
        </w:rPr>
        <w:t>шения</w:t>
      </w:r>
      <w:r w:rsidRPr="00E1168E">
        <w:rPr>
          <w:color w:val="000000"/>
          <w:szCs w:val="24"/>
        </w:rPr>
        <w:t xml:space="preserve"> надежност</w:t>
      </w:r>
      <w:r>
        <w:rPr>
          <w:color w:val="000000"/>
          <w:szCs w:val="24"/>
        </w:rPr>
        <w:t>и</w:t>
      </w:r>
      <w:r w:rsidRPr="00E1168E">
        <w:rPr>
          <w:color w:val="000000"/>
          <w:szCs w:val="24"/>
        </w:rPr>
        <w:t xml:space="preserve"> функционирования газоснабжения населения Республики Карелия сжиженным газом</w:t>
      </w:r>
      <w:r>
        <w:rPr>
          <w:color w:val="000000"/>
          <w:szCs w:val="24"/>
        </w:rPr>
        <w:t xml:space="preserve"> планируется приобретение по договору финансовой аренды (лизинга) </w:t>
      </w:r>
      <w:r w:rsidRPr="00E1168E">
        <w:rPr>
          <w:color w:val="000000"/>
          <w:szCs w:val="24"/>
        </w:rPr>
        <w:t>двух новых специализированных транспортных средств (газовозов), предназначенных для перевозки сжиженного углеводородного газа и заправки групповых резервуарных установок</w:t>
      </w:r>
      <w:r>
        <w:rPr>
          <w:color w:val="000000"/>
          <w:szCs w:val="24"/>
        </w:rPr>
        <w:t>.</w:t>
      </w:r>
    </w:p>
    <w:p w:rsidR="00E1168E" w:rsidRDefault="00E1168E" w:rsidP="006E0B27">
      <w:pPr>
        <w:jc w:val="center"/>
        <w:rPr>
          <w:b/>
          <w:szCs w:val="24"/>
        </w:rPr>
      </w:pPr>
    </w:p>
    <w:p w:rsidR="00F07947" w:rsidRPr="006E0B27" w:rsidRDefault="00F07947" w:rsidP="006E0B27">
      <w:pPr>
        <w:jc w:val="center"/>
        <w:rPr>
          <w:b/>
          <w:szCs w:val="24"/>
        </w:rPr>
      </w:pPr>
      <w:r w:rsidRPr="006E0B27">
        <w:rPr>
          <w:b/>
          <w:szCs w:val="24"/>
        </w:rPr>
        <w:t>Планируемые к реализации инвестиционные проекты.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>К реализации планируются следующие инвестиционные проекты:</w:t>
      </w:r>
    </w:p>
    <w:p w:rsidR="00F07947" w:rsidRPr="006E0B27" w:rsidRDefault="00F07947" w:rsidP="006E0B27">
      <w:pPr>
        <w:ind w:firstLine="708"/>
        <w:jc w:val="both"/>
        <w:rPr>
          <w:szCs w:val="24"/>
        </w:rPr>
      </w:pPr>
      <w:r w:rsidRPr="006E0B27">
        <w:rPr>
          <w:szCs w:val="24"/>
        </w:rPr>
        <w:t>1. Строительно-монтажные работы по техническому перевооружению производственной котельной Петрозаводской газонаполнительной станции и службы реализации газа и автотранспорта филиала-треста «Петрозаводскгоргаз» АО «Карелгаз» с переводом котлоагрегатов на природный газ.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 xml:space="preserve">Цель: Перевод котельной службы реализации газа и автотранспорта филиала-треста «Петрозаводскгоргаз» АО «Карелгаз» на более дешевый вид топлива (природный газ – метан) и автоматизация процесса работы котельной с целью вывода из технологического процесса обслуживающего персонала (операторов котельной). 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>Повысить качество работы котельной с экономией топлива и электроэнергии, повысить нормы безопасности и экологии.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>План освоения во 2-3 квартале 2016 года составляет 1 897,50 тыс. руб.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bCs/>
          <w:szCs w:val="24"/>
        </w:rPr>
        <w:t>2. Техническое перевооружение котельной Медвежьегорского газового участка с установкой котла пеллетного "ZOTA Pellet100_A"(вид топлива – пеллеты)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>Цель: Снижение эксплуатационных расходов Общества, связанных с реализацией сжиженного углеводородного газа населению (электроэнергия, оплата труда обслуживающего персонала - кочегары котельной, уплата страховых взносов в ПФ, расходы на охрану труда - специальная одежда, смывающие и обезвреживающие средства, обязательный медицинский осмотр).</w:t>
      </w:r>
    </w:p>
    <w:p w:rsidR="00F07947" w:rsidRPr="006E0B2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>План освоения во 2 квартале 2016 года составляет 40 тыс. руб. (ПИР);</w:t>
      </w:r>
    </w:p>
    <w:p w:rsidR="00F07947" w:rsidRPr="00F07947" w:rsidRDefault="00F07947" w:rsidP="006E0B27">
      <w:pPr>
        <w:ind w:firstLine="709"/>
        <w:jc w:val="both"/>
        <w:rPr>
          <w:szCs w:val="24"/>
        </w:rPr>
      </w:pPr>
      <w:r w:rsidRPr="006E0B27">
        <w:rPr>
          <w:szCs w:val="24"/>
        </w:rPr>
        <w:t>План освоения в 3 квартале 2016 года составляет 923 тыс. руб. (СМР).</w:t>
      </w:r>
    </w:p>
    <w:p w:rsidR="00F07947" w:rsidRDefault="00F07947" w:rsidP="006E0B27">
      <w:pPr>
        <w:pStyle w:val="ad"/>
        <w:ind w:left="0"/>
        <w:jc w:val="center"/>
        <w:rPr>
          <w:color w:val="000000"/>
          <w:sz w:val="24"/>
          <w:szCs w:val="24"/>
        </w:rPr>
      </w:pPr>
    </w:p>
    <w:p w:rsidR="003C3B9D" w:rsidRDefault="003C3B9D" w:rsidP="009A2B22">
      <w:pPr>
        <w:pStyle w:val="ad"/>
        <w:ind w:left="0"/>
        <w:jc w:val="center"/>
        <w:rPr>
          <w:color w:val="000000"/>
          <w:sz w:val="24"/>
          <w:szCs w:val="24"/>
        </w:rPr>
      </w:pPr>
      <w:r w:rsidRPr="005F737A">
        <w:rPr>
          <w:color w:val="000000"/>
          <w:sz w:val="24"/>
          <w:szCs w:val="24"/>
        </w:rPr>
        <w:t>Планируемые показатели деятельности Общества на 2016 год</w:t>
      </w:r>
    </w:p>
    <w:p w:rsidR="00D74AA8" w:rsidRDefault="00D74AA8" w:rsidP="009A2B22">
      <w:pPr>
        <w:pStyle w:val="ad"/>
        <w:ind w:left="0"/>
        <w:jc w:val="center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76"/>
        <w:gridCol w:w="5235"/>
        <w:gridCol w:w="1474"/>
        <w:gridCol w:w="1219"/>
        <w:gridCol w:w="1417"/>
      </w:tblGrid>
      <w:tr w:rsidR="009F5984" w:rsidRPr="009F5984" w:rsidTr="009F5984">
        <w:trPr>
          <w:trHeight w:val="8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Ед. изм.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Факт 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План 2016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9F5984" w:rsidRPr="009F5984" w:rsidTr="009F5984">
        <w:trPr>
          <w:trHeight w:val="315"/>
        </w:trPr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Сжиженный газ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2.1.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Объем полученного газа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11 710,9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12 201,9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2.2.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Объем реализации газа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тн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11 504,8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2.3.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Доходы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279 867,8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314 861,4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2.4.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Расходы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369 944,5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409 151,3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2.5.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Прибыль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-90 076,7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-94 289,9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2.6.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Рентабельность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-29,9</w:t>
            </w:r>
          </w:p>
        </w:tc>
      </w:tr>
      <w:tr w:rsidR="009F5984" w:rsidRPr="009F5984" w:rsidTr="009F5984">
        <w:trPr>
          <w:trHeight w:val="315"/>
        </w:trPr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Прочая деятельность ***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3.1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Доходы, в т.ч.: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81 232,13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86 999,40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3.1.1.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Техническое обслуживание и ремонт сетей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Обслуживание и ремонт ВДГО других организаций 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</w:t>
            </w:r>
            <w:r w:rsidR="00C821A2">
              <w:rPr>
                <w:color w:val="000000"/>
                <w:sz w:val="22"/>
                <w:szCs w:val="22"/>
              </w:rPr>
              <w:t>3 562,61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64 318,91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Хранение и перевалка сжиженного газа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3.1.4.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Согласование проектной документации (выполненной сторонними организациями) и выполнение проектных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Торговля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0"/>
              </w:rPr>
            </w:pPr>
            <w:r w:rsidRPr="009F5984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0"/>
              </w:rPr>
            </w:pPr>
            <w:r w:rsidRPr="009F5984">
              <w:rPr>
                <w:color w:val="000000"/>
                <w:sz w:val="20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3.1.6.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Выполнение функций заказчика-застройщика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0"/>
              </w:rPr>
            </w:pPr>
            <w:r w:rsidRPr="009F5984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0"/>
              </w:rPr>
            </w:pPr>
            <w:r w:rsidRPr="009F5984">
              <w:rPr>
                <w:color w:val="000000"/>
                <w:sz w:val="20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3.1.7.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Выполнение строительно-монтажных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0"/>
              </w:rPr>
            </w:pPr>
            <w:r w:rsidRPr="009F5984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0"/>
              </w:rPr>
            </w:pPr>
            <w:r w:rsidRPr="009F5984">
              <w:rPr>
                <w:color w:val="000000"/>
                <w:sz w:val="20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3.1.8.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Сдача в аренду и субаренду газопроводов и газового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C821A2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2 328,04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3.1.9.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Деятельность по подключению (технологическому присоединению) объектов капитального строительства к сетям газораспределения в соответствии с требованиями Постановления Правительства РФ от 30.12.2014 № 1314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3.1.10.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Другие виды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</w:t>
            </w:r>
            <w:r w:rsidR="00C821A2">
              <w:rPr>
                <w:color w:val="000000"/>
                <w:sz w:val="22"/>
                <w:szCs w:val="22"/>
              </w:rPr>
              <w:t>5 279,69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20 352,45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3.2.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Расходы, в т.ч.: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84 974,93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5984">
              <w:rPr>
                <w:b/>
                <w:bCs/>
                <w:color w:val="000000"/>
                <w:sz w:val="22"/>
                <w:szCs w:val="22"/>
              </w:rPr>
              <w:t>84 984,63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3.2.1.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Техническое обслуживание и ремонт сетей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3.2.2.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Обслуживание и ремонт ВДГО других организаций и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75 030,85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77 438,54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Хранение и перевалка сжиженного газа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3.2.4.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both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Согласование проектной документации (выполненной сторонними организациями) и выполнение проектных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Торговля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3.2.6.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Выполнение функций заказчика-застройщика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3.2.7.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Выполнение строительно-монтажных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3.2.8.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Сдача в аренду и субаренду газопроводов и газового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C821A2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696,03</w:t>
            </w:r>
          </w:p>
        </w:tc>
      </w:tr>
      <w:tr w:rsidR="009F5984" w:rsidRPr="009F5984" w:rsidTr="009F5984">
        <w:trPr>
          <w:trHeight w:val="25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3.2.9.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Деятельность по подключению (технологическому присоединению) объектов капитального строительства к сетям газораспределения в соответствии с требованиями Постановления Правительства РФ от 30.12.2014 № 1314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3.2.10.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Другие виды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C821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9</w:t>
            </w:r>
            <w:r w:rsidR="00C821A2">
              <w:rPr>
                <w:color w:val="000000"/>
                <w:sz w:val="22"/>
                <w:szCs w:val="22"/>
              </w:rPr>
              <w:t> 215,81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6 850,06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Прибыль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-3 742,80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2 014,77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3.4.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Рентабельность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%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2,32</w:t>
            </w:r>
          </w:p>
        </w:tc>
      </w:tr>
      <w:tr w:rsidR="009F5984" w:rsidRPr="009F5984" w:rsidTr="009F5984">
        <w:trPr>
          <w:trHeight w:val="315"/>
        </w:trPr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Итого по всем видам 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4.1.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361 099,93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401 860,82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4.2.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454 919,43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494 135,91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4.3.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Прибыль от всех видов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-93 819,50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-92 275,09</w:t>
            </w:r>
          </w:p>
        </w:tc>
      </w:tr>
      <w:tr w:rsidR="009F5984" w:rsidRPr="009F5984" w:rsidTr="009F5984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4.4.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Рентабельность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%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-22,96</w:t>
            </w:r>
          </w:p>
        </w:tc>
      </w:tr>
      <w:tr w:rsidR="009F5984" w:rsidRPr="009F5984" w:rsidTr="009F5984">
        <w:trPr>
          <w:trHeight w:val="315"/>
        </w:trPr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5984">
              <w:rPr>
                <w:b/>
                <w:bCs/>
                <w:color w:val="000000"/>
                <w:szCs w:val="24"/>
              </w:rPr>
              <w:t>Прочие показатели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84" w:rsidRPr="009F5984" w:rsidRDefault="009F5984" w:rsidP="009F598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5.1.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Прочие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104 964,51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100 337,50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Прочие 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EB5AF9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 xml:space="preserve">48 </w:t>
            </w:r>
            <w:r w:rsidR="00EB5AF9">
              <w:rPr>
                <w:color w:val="000000"/>
                <w:sz w:val="22"/>
                <w:szCs w:val="22"/>
              </w:rPr>
              <w:t>892</w:t>
            </w:r>
            <w:r w:rsidRPr="009F5984">
              <w:rPr>
                <w:color w:val="000000"/>
                <w:sz w:val="22"/>
                <w:szCs w:val="22"/>
              </w:rPr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8 214,68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Прибыль до налогообложения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EB5AF9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-37</w:t>
            </w:r>
            <w:r w:rsidR="00EB5AF9">
              <w:rPr>
                <w:color w:val="000000"/>
                <w:sz w:val="22"/>
                <w:szCs w:val="22"/>
              </w:rPr>
              <w:t> 747,44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-152,27</w:t>
            </w:r>
          </w:p>
        </w:tc>
      </w:tr>
      <w:tr w:rsidR="009F5984" w:rsidRPr="009F5984" w:rsidTr="009F5984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5.4.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Налог на прибыль и иные аналогичные обязательные платежи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EB5AF9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</w:t>
            </w:r>
            <w:r w:rsidR="00EB5AF9">
              <w:rPr>
                <w:color w:val="000000"/>
                <w:sz w:val="22"/>
                <w:szCs w:val="22"/>
              </w:rPr>
              <w:t>1 955,99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218,40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5.5.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Чистая прибыль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-35 791,45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-370,67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5.5.1.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 xml:space="preserve">в т.ч. сумма спецнадбавки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9F5984" w:rsidRPr="009F5984" w:rsidTr="009F5984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5.5.2.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к использованию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5984" w:rsidRPr="009F5984" w:rsidTr="009F5984">
        <w:trPr>
          <w:trHeight w:val="28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5.5.3.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в т.ч. сумма чистой прибыли, полученной от деятельности по подключению (технологическому присоединению) объектов капитального строительства к сетям газораспределения в соответствии с требованиями Постановления Правительства РФ от 30.12.2014 № 1314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7079D0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5.6.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чистая прибыль за вычетом п.5.5.1 и п. 5.5.2.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тыс. 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-35 791,45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-370,67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5.7.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Рентабельность по чистой прибыли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%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-34,10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-0,37</w:t>
            </w:r>
          </w:p>
        </w:tc>
      </w:tr>
      <w:tr w:rsidR="009F5984" w:rsidRPr="009F5984" w:rsidTr="009F5984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5.8.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Средняя численность в целом по Обществу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чел.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593,00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639</w:t>
            </w:r>
          </w:p>
        </w:tc>
      </w:tr>
      <w:tr w:rsidR="009F5984" w:rsidRPr="009F5984" w:rsidTr="009F5984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5.9.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Среднемесячная зарплата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25 242,35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24 419,56</w:t>
            </w:r>
          </w:p>
        </w:tc>
      </w:tr>
      <w:tr w:rsidR="009F5984" w:rsidRPr="009F5984" w:rsidTr="009F5984">
        <w:trPr>
          <w:trHeight w:val="13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5.10.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Средняя численность работников, занятых в деятельности по транспортировке газа (реализация сжиженного газа)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чел.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437</w:t>
            </w:r>
          </w:p>
        </w:tc>
      </w:tr>
      <w:tr w:rsidR="009F5984" w:rsidRPr="009F5984" w:rsidTr="009F5984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5.11.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Среднемесячная зарплата работников занятых в деятельности по транспортировке газа (реализация сжиженного газа)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Cs w:val="24"/>
              </w:rPr>
            </w:pPr>
            <w:r w:rsidRPr="009F5984">
              <w:rPr>
                <w:color w:val="000000"/>
                <w:szCs w:val="24"/>
              </w:rPr>
              <w:t>руб.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25 348,81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4" w:rsidRPr="009F5984" w:rsidRDefault="009F5984" w:rsidP="009F5984">
            <w:pPr>
              <w:jc w:val="center"/>
              <w:rPr>
                <w:color w:val="000000"/>
                <w:sz w:val="22"/>
                <w:szCs w:val="22"/>
              </w:rPr>
            </w:pPr>
            <w:r w:rsidRPr="009F5984">
              <w:rPr>
                <w:color w:val="000000"/>
                <w:sz w:val="22"/>
                <w:szCs w:val="22"/>
              </w:rPr>
              <w:t>24 257,13</w:t>
            </w:r>
          </w:p>
        </w:tc>
      </w:tr>
    </w:tbl>
    <w:p w:rsidR="00D74AA8" w:rsidRDefault="00D74AA8" w:rsidP="009A2B22">
      <w:pPr>
        <w:pStyle w:val="ad"/>
        <w:ind w:left="0"/>
        <w:jc w:val="center"/>
        <w:rPr>
          <w:color w:val="000000"/>
          <w:sz w:val="24"/>
          <w:szCs w:val="24"/>
        </w:rPr>
      </w:pPr>
    </w:p>
    <w:p w:rsidR="000F198A" w:rsidRPr="000F198A" w:rsidRDefault="000F198A" w:rsidP="000F198A">
      <w:pPr>
        <w:ind w:firstLine="709"/>
        <w:jc w:val="both"/>
        <w:rPr>
          <w:color w:val="000000"/>
          <w:szCs w:val="24"/>
        </w:rPr>
      </w:pPr>
      <w:bookmarkStart w:id="2" w:name="_Toc124938979"/>
      <w:r w:rsidRPr="000F198A">
        <w:rPr>
          <w:color w:val="000000"/>
          <w:szCs w:val="24"/>
        </w:rPr>
        <w:t>В 2016 году планируется получить дополнительные доходы за счет прочей деятельности путем расширения перечня оказываемых услуг и качества их выполнения:</w:t>
      </w:r>
    </w:p>
    <w:p w:rsidR="000F198A" w:rsidRPr="000F198A" w:rsidRDefault="000F198A" w:rsidP="000F198A">
      <w:pPr>
        <w:ind w:firstLine="709"/>
        <w:jc w:val="both"/>
        <w:rPr>
          <w:color w:val="000000"/>
          <w:szCs w:val="24"/>
        </w:rPr>
      </w:pPr>
      <w:r w:rsidRPr="000F198A">
        <w:rPr>
          <w:color w:val="000000"/>
          <w:szCs w:val="24"/>
        </w:rPr>
        <w:t>- от оказания услуг по диагностированию внутридомового и внутриквартирного газового оборудования (+779,36 тыс. руб.)</w:t>
      </w:r>
    </w:p>
    <w:p w:rsidR="000F198A" w:rsidRPr="000F198A" w:rsidRDefault="000F198A" w:rsidP="000F198A">
      <w:pPr>
        <w:ind w:firstLine="709"/>
        <w:jc w:val="both"/>
        <w:rPr>
          <w:color w:val="000000"/>
          <w:szCs w:val="24"/>
        </w:rPr>
      </w:pPr>
      <w:r w:rsidRPr="000F198A">
        <w:rPr>
          <w:color w:val="000000"/>
          <w:szCs w:val="24"/>
        </w:rPr>
        <w:t>- от оказания услуг по аварийно-спасательному обслуживанию опасных производственных объектов (+83,012 тыс. руб.)</w:t>
      </w:r>
    </w:p>
    <w:p w:rsidR="000F198A" w:rsidRPr="000F198A" w:rsidRDefault="000F198A" w:rsidP="000F198A">
      <w:pPr>
        <w:ind w:firstLine="709"/>
        <w:jc w:val="both"/>
        <w:rPr>
          <w:color w:val="000000"/>
          <w:szCs w:val="24"/>
        </w:rPr>
      </w:pPr>
      <w:r w:rsidRPr="000F198A">
        <w:rPr>
          <w:color w:val="000000"/>
          <w:szCs w:val="24"/>
        </w:rPr>
        <w:t>- от выполнения работ по капитальному ремонту (замене) внутридомового газового оборудования (3 847,09 тыс. руб.)</w:t>
      </w:r>
    </w:p>
    <w:p w:rsidR="000F198A" w:rsidRPr="000F198A" w:rsidRDefault="000F198A" w:rsidP="000F198A">
      <w:pPr>
        <w:ind w:firstLine="709"/>
        <w:jc w:val="both"/>
        <w:rPr>
          <w:color w:val="000000"/>
          <w:szCs w:val="24"/>
        </w:rPr>
      </w:pPr>
      <w:r w:rsidRPr="000F198A">
        <w:rPr>
          <w:color w:val="000000"/>
          <w:szCs w:val="24"/>
        </w:rPr>
        <w:t>- от оказания услуг по поверке приборов учета газа силами лаборатории Общества (+ 1 225,25 тыс. руб.)</w:t>
      </w:r>
    </w:p>
    <w:p w:rsidR="000F198A" w:rsidRPr="000F198A" w:rsidRDefault="000F198A" w:rsidP="000F198A">
      <w:pPr>
        <w:ind w:firstLine="709"/>
        <w:jc w:val="both"/>
        <w:rPr>
          <w:color w:val="000000"/>
          <w:szCs w:val="24"/>
        </w:rPr>
      </w:pPr>
      <w:r w:rsidRPr="000F198A">
        <w:rPr>
          <w:color w:val="000000"/>
          <w:szCs w:val="24"/>
        </w:rPr>
        <w:t>- газификация жилого фонда сжиженным углеводородным газом в баллонах в рамках программы расселения аварийного жилья (+911 тыс. руб.)</w:t>
      </w:r>
    </w:p>
    <w:p w:rsidR="003C3B9D" w:rsidRDefault="003C3B9D" w:rsidP="000973F3">
      <w:pPr>
        <w:ind w:firstLine="709"/>
        <w:jc w:val="both"/>
        <w:rPr>
          <w:color w:val="000000"/>
          <w:szCs w:val="24"/>
        </w:rPr>
      </w:pPr>
    </w:p>
    <w:p w:rsidR="003C3B9D" w:rsidRPr="00F74E07" w:rsidRDefault="005E4B56" w:rsidP="000973F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У</w:t>
      </w:r>
      <w:r w:rsidR="006A7DE3">
        <w:rPr>
          <w:color w:val="000000"/>
          <w:szCs w:val="24"/>
        </w:rPr>
        <w:t>меньшение</w:t>
      </w:r>
      <w:r w:rsidR="003C3B9D" w:rsidRPr="00F74E07">
        <w:rPr>
          <w:color w:val="000000"/>
          <w:szCs w:val="24"/>
        </w:rPr>
        <w:t xml:space="preserve"> чисто</w:t>
      </w:r>
      <w:r w:rsidR="006A7DE3">
        <w:rPr>
          <w:color w:val="000000"/>
          <w:szCs w:val="24"/>
        </w:rPr>
        <w:t>го</w:t>
      </w:r>
      <w:r w:rsidR="003C3B9D" w:rsidRPr="00F74E07">
        <w:rPr>
          <w:color w:val="000000"/>
          <w:szCs w:val="24"/>
        </w:rPr>
        <w:t xml:space="preserve"> </w:t>
      </w:r>
      <w:r w:rsidR="006A7DE3">
        <w:rPr>
          <w:color w:val="000000"/>
          <w:szCs w:val="24"/>
        </w:rPr>
        <w:t>убытка</w:t>
      </w:r>
      <w:r w:rsidR="003C3B9D" w:rsidRPr="00F74E07">
        <w:rPr>
          <w:color w:val="000000"/>
          <w:szCs w:val="24"/>
        </w:rPr>
        <w:t xml:space="preserve"> на </w:t>
      </w:r>
      <w:r w:rsidR="003C3B9D">
        <w:rPr>
          <w:color w:val="000000"/>
          <w:szCs w:val="24"/>
        </w:rPr>
        <w:t>2016</w:t>
      </w:r>
      <w:r w:rsidR="003C3B9D" w:rsidRPr="00F74E07">
        <w:rPr>
          <w:color w:val="000000"/>
          <w:szCs w:val="24"/>
        </w:rPr>
        <w:t xml:space="preserve"> год по сравнению с фактическим показателем за </w:t>
      </w:r>
      <w:r w:rsidR="003C3B9D">
        <w:rPr>
          <w:color w:val="000000"/>
          <w:szCs w:val="24"/>
        </w:rPr>
        <w:t>2015</w:t>
      </w:r>
      <w:r w:rsidR="003C3B9D" w:rsidRPr="00F74E07">
        <w:rPr>
          <w:color w:val="000000"/>
          <w:szCs w:val="24"/>
        </w:rPr>
        <w:t xml:space="preserve"> год объясняется </w:t>
      </w:r>
      <w:r w:rsidR="006A7DE3">
        <w:rPr>
          <w:color w:val="000000"/>
          <w:szCs w:val="24"/>
        </w:rPr>
        <w:t>снижением прочих расходов, связанных с созданием резервов по сомнительным долгам</w:t>
      </w:r>
      <w:r w:rsidR="003C3B9D" w:rsidRPr="00F74E07">
        <w:rPr>
          <w:color w:val="000000"/>
          <w:szCs w:val="24"/>
        </w:rPr>
        <w:t>.</w:t>
      </w:r>
    </w:p>
    <w:p w:rsidR="003C3B9D" w:rsidRPr="00D37CCC" w:rsidRDefault="003C3B9D" w:rsidP="000973F3">
      <w:pPr>
        <w:pStyle w:val="1"/>
        <w:spacing w:before="0" w:after="0"/>
        <w:rPr>
          <w:color w:val="000000"/>
          <w:sz w:val="24"/>
          <w:szCs w:val="24"/>
        </w:rPr>
      </w:pPr>
    </w:p>
    <w:p w:rsidR="003C3B9D" w:rsidRPr="006A7DE3" w:rsidRDefault="003C3B9D" w:rsidP="000973F3">
      <w:pPr>
        <w:pStyle w:val="1"/>
        <w:spacing w:before="0" w:after="0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 xml:space="preserve">6. ОПИСАНИЕ ОСНОВНЫХ ФАКТОРОВ РИСКА, СВЯЗАННЫХ С  </w:t>
      </w:r>
      <w:bookmarkEnd w:id="2"/>
      <w:r w:rsidRPr="006A7DE3">
        <w:rPr>
          <w:color w:val="000000"/>
          <w:sz w:val="24"/>
          <w:szCs w:val="24"/>
        </w:rPr>
        <w:t>ДЕЯТЕЛЬНОСТЬЮ ОБЩЕСТВА.</w:t>
      </w:r>
    </w:p>
    <w:p w:rsidR="003C3B9D" w:rsidRPr="006A7DE3" w:rsidRDefault="003C3B9D" w:rsidP="000973F3">
      <w:pPr>
        <w:ind w:firstLine="709"/>
        <w:jc w:val="center"/>
        <w:rPr>
          <w:b/>
          <w:color w:val="000000"/>
          <w:szCs w:val="24"/>
          <w:u w:val="single"/>
        </w:rPr>
      </w:pPr>
    </w:p>
    <w:p w:rsidR="003C3B9D" w:rsidRPr="006A7DE3" w:rsidRDefault="003C3B9D" w:rsidP="000973F3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Основными факторами риска, которые могут повлиять на деятельность общества, можно определить следующие:</w:t>
      </w:r>
    </w:p>
    <w:p w:rsidR="003C3B9D" w:rsidRPr="006A7DE3" w:rsidRDefault="003C3B9D" w:rsidP="000973F3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– Страновые и региональные риски;</w:t>
      </w:r>
    </w:p>
    <w:p w:rsidR="003C3B9D" w:rsidRPr="006A7DE3" w:rsidRDefault="003C3B9D" w:rsidP="000973F3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– Финансовые риски;</w:t>
      </w:r>
    </w:p>
    <w:p w:rsidR="003C3B9D" w:rsidRPr="006A7DE3" w:rsidRDefault="003C3B9D" w:rsidP="000973F3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– Правовые риски;</w:t>
      </w:r>
    </w:p>
    <w:p w:rsidR="003C3B9D" w:rsidRPr="006A7DE3" w:rsidRDefault="003C3B9D" w:rsidP="000973F3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– Другие риски.</w:t>
      </w:r>
    </w:p>
    <w:p w:rsidR="00594745" w:rsidRPr="006A7DE3" w:rsidRDefault="00594745" w:rsidP="00594745">
      <w:pPr>
        <w:suppressAutoHyphens/>
        <w:jc w:val="both"/>
        <w:rPr>
          <w:b/>
          <w:bCs/>
          <w:sz w:val="20"/>
          <w:lang w:eastAsia="ar-SA"/>
        </w:rPr>
      </w:pPr>
    </w:p>
    <w:p w:rsidR="00594745" w:rsidRPr="00E520AB" w:rsidRDefault="00594745" w:rsidP="00E520AB">
      <w:pPr>
        <w:suppressAutoHyphens/>
        <w:jc w:val="center"/>
        <w:rPr>
          <w:b/>
          <w:bCs/>
          <w:szCs w:val="24"/>
          <w:lang w:eastAsia="ar-SA"/>
        </w:rPr>
      </w:pPr>
      <w:r w:rsidRPr="00E520AB">
        <w:rPr>
          <w:b/>
          <w:bCs/>
          <w:szCs w:val="24"/>
          <w:lang w:eastAsia="ar-SA"/>
        </w:rPr>
        <w:t>С</w:t>
      </w:r>
      <w:r w:rsidR="00E520AB">
        <w:rPr>
          <w:b/>
          <w:bCs/>
          <w:szCs w:val="24"/>
          <w:lang w:eastAsia="ar-SA"/>
        </w:rPr>
        <w:t>трановые и региональные риски.</w:t>
      </w:r>
    </w:p>
    <w:p w:rsidR="00594745" w:rsidRPr="006A7DE3" w:rsidRDefault="00594745" w:rsidP="00E520AB">
      <w:pPr>
        <w:suppressAutoHyphens/>
        <w:jc w:val="both"/>
        <w:rPr>
          <w:b/>
          <w:bCs/>
          <w:sz w:val="20"/>
          <w:lang w:eastAsia="ar-SA"/>
        </w:rPr>
      </w:pPr>
    </w:p>
    <w:p w:rsidR="00594745" w:rsidRPr="006A7DE3" w:rsidRDefault="00594745" w:rsidP="00E520AB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6A7DE3">
        <w:rPr>
          <w:szCs w:val="24"/>
          <w:lang w:eastAsia="ar-SA"/>
        </w:rPr>
        <w:t>Страновые и региональные риски обусловлены, в первую очередь макроэкономическими факторами, проявляющихся на глобальном уровне, в масштабах Российской Федерации и отдельных регионов.</w:t>
      </w:r>
    </w:p>
    <w:p w:rsidR="00594745" w:rsidRPr="006A7DE3" w:rsidRDefault="00594745" w:rsidP="00E520AB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6A7DE3">
        <w:rPr>
          <w:szCs w:val="24"/>
          <w:lang w:eastAsia="ar-SA"/>
        </w:rPr>
        <w:t>Экономика России не защищена от замедления экономического развития, от ухудшения внешнеэкономических условий, от снижения мировых цен на нефть, от введения экономических санкций со стороны стран Евросоюза и других негативных факторов, которые воздействуя на российскую экономику, могут оказать неблагоприятное влияние и на развитие АО «Карелгаз». Данные риски неподконтрольны Обществу, которое, в случае возникновения неблагоприятной ситуации, будет принимать меры по антикризисному управлению, направленные на повышение эффективности деятельности отдельных направлений и обеспечение финансовой устойчивости путем сокращения издержек и пересмотром планов деятельности.</w:t>
      </w:r>
    </w:p>
    <w:p w:rsidR="00594745" w:rsidRPr="006A7DE3" w:rsidRDefault="00594745" w:rsidP="00594745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6A7DE3">
        <w:rPr>
          <w:szCs w:val="24"/>
          <w:lang w:eastAsia="ar-SA"/>
        </w:rPr>
        <w:t>АО «Карелгаз» является организацией, зарегистрированной в Российской Федерации, осуществляющей свою деятельности на территории Республики Карелия, поэтому существенное влияние на его деятельность оказывает политическая и экономическая ситуация в Российской Федерации, равно как и в отдельных регионах.</w:t>
      </w:r>
    </w:p>
    <w:p w:rsidR="00594745" w:rsidRPr="006A7DE3" w:rsidRDefault="00594745" w:rsidP="00594745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6A7DE3">
        <w:rPr>
          <w:szCs w:val="24"/>
          <w:lang w:eastAsia="ar-SA"/>
        </w:rPr>
        <w:t>Макроэкономические факторы могут негативно повлиять на показатели ликвидности, инвестиционную операционную эффективность Общества. Кроме того, кризисные явления в Российской экономике отрицательно сказываются на объемах потребления сжиженного углеводородного газа, что приводит к сокращению выручки Общества. Рост инфляционной нагрузки способствует снижению экономической активности в регионах и обуславливают риск возможного роста объема дебиторской задолженности Общества.</w:t>
      </w:r>
    </w:p>
    <w:p w:rsidR="00594745" w:rsidRPr="006A7DE3" w:rsidRDefault="00594745" w:rsidP="00594745">
      <w:pPr>
        <w:suppressAutoHyphens/>
        <w:jc w:val="both"/>
        <w:rPr>
          <w:b/>
          <w:bCs/>
          <w:sz w:val="20"/>
          <w:lang w:eastAsia="ar-SA"/>
        </w:rPr>
      </w:pPr>
    </w:p>
    <w:p w:rsidR="00594745" w:rsidRPr="00E520AB" w:rsidRDefault="00594745" w:rsidP="00E520AB">
      <w:pPr>
        <w:suppressAutoHyphens/>
        <w:jc w:val="center"/>
        <w:rPr>
          <w:b/>
          <w:bCs/>
          <w:szCs w:val="24"/>
          <w:lang w:eastAsia="ar-SA"/>
        </w:rPr>
      </w:pPr>
      <w:r w:rsidRPr="00E520AB">
        <w:rPr>
          <w:b/>
          <w:bCs/>
          <w:szCs w:val="24"/>
          <w:lang w:eastAsia="ar-SA"/>
        </w:rPr>
        <w:t>П</w:t>
      </w:r>
      <w:r w:rsidR="00E520AB">
        <w:rPr>
          <w:b/>
          <w:bCs/>
          <w:szCs w:val="24"/>
          <w:lang w:eastAsia="ar-SA"/>
        </w:rPr>
        <w:t>равовые риски.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  <w:lang w:eastAsia="ar-SA"/>
        </w:rPr>
      </w:pPr>
    </w:p>
    <w:p w:rsidR="00594745" w:rsidRPr="00E520AB" w:rsidRDefault="00594745" w:rsidP="00E520AB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ar-SA"/>
        </w:rPr>
      </w:pPr>
      <w:r w:rsidRPr="00E520AB">
        <w:rPr>
          <w:b/>
          <w:bCs/>
          <w:color w:val="000000"/>
          <w:szCs w:val="24"/>
          <w:lang w:eastAsia="ar-SA"/>
        </w:rPr>
        <w:t>Риски, связанные с изменением налогового законодательства РФ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6A7DE3">
        <w:rPr>
          <w:szCs w:val="24"/>
        </w:rPr>
        <w:t>Нормы законодательства Российской Федерации о налогах и сборах постоянно изменяются. Каждый год вступает в силу целый комплекс новых положений налогового законодательства, вносятся поправки в ранее действовавшие нормы. При этом часть изменений улучшают положения налогоплательщика, а часть – ухудшают. Однако, в целом, действующее законодательство РФ о налогах и сборах предусматривает ряд достаточно эффективных инструментов для защиты прав и интересов налогоплательщика, активно используемых АО «Карелгаз».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6A7DE3">
        <w:rPr>
          <w:szCs w:val="24"/>
        </w:rPr>
        <w:t>Поскольку АО «Карелгаз» осуществляет свою деятельность строго в соответствии с действующим законодательством РФ о налогах и сборах, и к деятельности АО «Карелгаз» не применяется каких-либо особых режимов налогообложения, налоговые риски рассматриваются как минимальные.</w:t>
      </w:r>
    </w:p>
    <w:p w:rsidR="00594745" w:rsidRPr="006A7DE3" w:rsidRDefault="00594745" w:rsidP="00594745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94745" w:rsidRPr="00E520AB" w:rsidRDefault="00594745" w:rsidP="00E520AB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ar-SA"/>
        </w:rPr>
      </w:pPr>
      <w:r w:rsidRPr="00E520AB">
        <w:rPr>
          <w:b/>
          <w:bCs/>
          <w:color w:val="000000"/>
          <w:szCs w:val="24"/>
          <w:lang w:eastAsia="ar-SA"/>
        </w:rPr>
        <w:t>Риски, связанные с изменением требований по лицензированию деятельности в РФ</w:t>
      </w:r>
      <w:r w:rsidR="00E520AB">
        <w:rPr>
          <w:b/>
          <w:bCs/>
          <w:color w:val="000000"/>
          <w:szCs w:val="24"/>
          <w:lang w:eastAsia="ar-SA"/>
        </w:rPr>
        <w:t>.</w:t>
      </w:r>
    </w:p>
    <w:p w:rsidR="00594745" w:rsidRPr="006A7DE3" w:rsidRDefault="00594745" w:rsidP="00594745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6A7DE3">
        <w:rPr>
          <w:color w:val="000000"/>
          <w:szCs w:val="24"/>
          <w:lang w:eastAsia="ar-SA"/>
        </w:rPr>
        <w:t>Специфика деятельности АО «Карелгаз»</w:t>
      </w:r>
      <w:r w:rsidRPr="006A7DE3">
        <w:rPr>
          <w:szCs w:val="24"/>
        </w:rPr>
        <w:t xml:space="preserve"> заключается в том, что на предприятии эксплуатируются опасные производственные объекты, проводятся газоопасные и взрывоопасные работы. Вследствие этого деятельность предприятия в части эксплуатации врыво- и пожароопасных производственных объектов подлежит обязательному лицензированию и подвергается постоянному контролю со стороны надзорных органов.</w:t>
      </w:r>
    </w:p>
    <w:p w:rsidR="00594745" w:rsidRPr="006A7DE3" w:rsidRDefault="00594745" w:rsidP="00594745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6A7DE3">
        <w:rPr>
          <w:szCs w:val="24"/>
        </w:rPr>
        <w:t>Изменения действующего законодательства, направленные на повышение безопасности, требуют</w:t>
      </w:r>
      <w:r w:rsidRPr="006A7DE3">
        <w:rPr>
          <w:szCs w:val="24"/>
          <w:lang w:eastAsia="ar-SA"/>
        </w:rPr>
        <w:t xml:space="preserve"> значительных расходов на эксплуатацию опасных объектов. Однако Обществом принимаются необходимые меры на снижение затрат по исполнению требований действующего законодательства в области эксплуатации опасных производственных объектов за счет использования собственной ресурсной базы (например, диагностирование технических устройств с проведением экспертизы промышленной безопасности).</w:t>
      </w:r>
    </w:p>
    <w:p w:rsidR="00594745" w:rsidRPr="006A7DE3" w:rsidRDefault="00594745" w:rsidP="00594745">
      <w:pPr>
        <w:suppressAutoHyphens/>
        <w:autoSpaceDE w:val="0"/>
        <w:autoSpaceDN w:val="0"/>
        <w:adjustRightInd w:val="0"/>
        <w:ind w:firstLine="567"/>
        <w:jc w:val="both"/>
        <w:rPr>
          <w:szCs w:val="24"/>
        </w:rPr>
      </w:pPr>
      <w:r w:rsidRPr="006A7DE3">
        <w:rPr>
          <w:szCs w:val="24"/>
        </w:rPr>
        <w:t>В связи с изложенным, изменение требований по лицензированию деятельности АО «Карелгаз» может привести к некоторым дополнительным расходам, связанным с получением новых либо изменением уже имеющихся лицензий, однако риск возникновения даже таких неблагоприятных последствий минимален.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jc w:val="both"/>
        <w:rPr>
          <w:color w:val="000000"/>
          <w:szCs w:val="24"/>
          <w:lang w:eastAsia="ar-SA"/>
        </w:rPr>
      </w:pPr>
    </w:p>
    <w:p w:rsidR="00E520AB" w:rsidRDefault="00594745" w:rsidP="00E520AB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ar-SA"/>
        </w:rPr>
      </w:pPr>
      <w:r w:rsidRPr="00E520AB">
        <w:rPr>
          <w:b/>
          <w:bCs/>
          <w:color w:val="000000"/>
          <w:szCs w:val="24"/>
          <w:lang w:eastAsia="ar-SA"/>
        </w:rPr>
        <w:t xml:space="preserve">Риски, связанные с изменением судебной практики РФ по вопросам, </w:t>
      </w:r>
    </w:p>
    <w:p w:rsidR="00594745" w:rsidRPr="00E520AB" w:rsidRDefault="00594745" w:rsidP="00E520AB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ar-SA"/>
        </w:rPr>
      </w:pPr>
      <w:r w:rsidRPr="00E520AB">
        <w:rPr>
          <w:b/>
          <w:bCs/>
          <w:color w:val="000000"/>
          <w:szCs w:val="24"/>
          <w:lang w:eastAsia="ar-SA"/>
        </w:rPr>
        <w:t xml:space="preserve">связанным с деятельностью </w:t>
      </w:r>
      <w:r w:rsidR="00E520AB">
        <w:rPr>
          <w:b/>
          <w:bCs/>
          <w:szCs w:val="24"/>
        </w:rPr>
        <w:t>Общества.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 xml:space="preserve">В действующей системе правоприменения в Российской Федерации большое значение имеют правовые позиции Высших судебных инстанций (Конституционный суд РФ, Верховный суд РФ, Высший арбитражный суд РФ), которые могут оказывать влияние на условия ведения предпринимательской деятельности </w:t>
      </w:r>
      <w:r w:rsidRPr="006A7DE3">
        <w:rPr>
          <w:szCs w:val="24"/>
        </w:rPr>
        <w:t>АО «Карелгаз»</w:t>
      </w:r>
      <w:r w:rsidRPr="006A7DE3">
        <w:rPr>
          <w:color w:val="000000"/>
          <w:szCs w:val="24"/>
          <w:lang w:eastAsia="ar-SA"/>
        </w:rPr>
        <w:t xml:space="preserve">. 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ar-SA"/>
        </w:rPr>
      </w:pPr>
      <w:r w:rsidRPr="006A7DE3">
        <w:rPr>
          <w:szCs w:val="24"/>
        </w:rPr>
        <w:t>АО «Карелгаз»</w:t>
      </w:r>
      <w:r w:rsidRPr="006A7DE3">
        <w:rPr>
          <w:color w:val="000000"/>
          <w:szCs w:val="24"/>
          <w:lang w:eastAsia="ar-SA"/>
        </w:rPr>
        <w:t xml:space="preserve"> осуществляет регулярный мониторинг решений, принимаемых высшими судами, а также оценивают тенденции правоприменительной практики, формирующейся на уровне окружных арбитражных судов, активно применяя и используя ее не только при защите в судебном порядке своих прав и законных интересов, но и при разрешении правовых вопросов, возникающих в процессе осуществления деятельности.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Риски, связанные с изменением судебной практики, вероятнее всего могут оцениваться как незначительные.</w:t>
      </w:r>
    </w:p>
    <w:p w:rsidR="00594745" w:rsidRPr="006A7DE3" w:rsidRDefault="00594745" w:rsidP="00594745">
      <w:pPr>
        <w:tabs>
          <w:tab w:val="left" w:pos="3119"/>
          <w:tab w:val="left" w:pos="6238"/>
        </w:tabs>
        <w:suppressAutoHyphens/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  <w:lang w:eastAsia="ar-SA"/>
        </w:rPr>
      </w:pPr>
      <w:r w:rsidRPr="006A7DE3">
        <w:rPr>
          <w:bCs/>
          <w:color w:val="000000"/>
          <w:szCs w:val="24"/>
          <w:lang w:eastAsia="ar-SA"/>
        </w:rPr>
        <w:t>Для минимизации правовых рисков любые бизнес – процессы Общества, подверженные рискам, проходят обязательную юридическую экспертизу. Правовые риски выявляются юридической группой в процессе согласования и визирования внутренних документов и договоров.</w:t>
      </w:r>
    </w:p>
    <w:p w:rsidR="00594745" w:rsidRPr="006A7DE3" w:rsidRDefault="00594745" w:rsidP="00594745">
      <w:pPr>
        <w:suppressAutoHyphens/>
        <w:jc w:val="both"/>
        <w:rPr>
          <w:b/>
          <w:bCs/>
          <w:sz w:val="20"/>
          <w:lang w:eastAsia="ar-SA"/>
        </w:rPr>
      </w:pPr>
    </w:p>
    <w:p w:rsidR="00594745" w:rsidRPr="00E520AB" w:rsidRDefault="00594745" w:rsidP="00E520AB">
      <w:pPr>
        <w:suppressAutoHyphens/>
        <w:jc w:val="center"/>
        <w:rPr>
          <w:b/>
          <w:bCs/>
          <w:szCs w:val="24"/>
          <w:lang w:eastAsia="ar-SA"/>
        </w:rPr>
      </w:pPr>
      <w:r w:rsidRPr="00E520AB">
        <w:rPr>
          <w:b/>
          <w:bCs/>
          <w:szCs w:val="24"/>
          <w:lang w:eastAsia="ar-SA"/>
        </w:rPr>
        <w:t>Ф</w:t>
      </w:r>
      <w:r w:rsidR="00E520AB">
        <w:rPr>
          <w:b/>
          <w:bCs/>
          <w:szCs w:val="24"/>
          <w:lang w:eastAsia="ar-SA"/>
        </w:rPr>
        <w:t>инансовые риски.</w:t>
      </w:r>
    </w:p>
    <w:p w:rsidR="00594745" w:rsidRPr="006A7DE3" w:rsidRDefault="00594745" w:rsidP="00594745">
      <w:pPr>
        <w:tabs>
          <w:tab w:val="left" w:pos="3156"/>
          <w:tab w:val="left" w:pos="631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Вся выручка АО «Карелгаз» формируется за счет оказания услуг на внутреннем рынке, Общество не имеет вложений в иностранные компании, и результаты его деятельности не подвержены влиянию резких колебаний валютных курсов и изменению валютного регулирования в Российской Федерации.</w:t>
      </w:r>
    </w:p>
    <w:p w:rsidR="00594745" w:rsidRPr="006A7DE3" w:rsidRDefault="00594745" w:rsidP="00594745">
      <w:pPr>
        <w:tabs>
          <w:tab w:val="left" w:pos="3156"/>
          <w:tab w:val="left" w:pos="631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Рост процентных ставок также не может оказать существенного влияния на финансовое положение АО «Карелгаз» поскольку заемные средства Общество привлекает с использованием системы внутрикорпоративного кредитования.</w:t>
      </w:r>
    </w:p>
    <w:p w:rsidR="00594745" w:rsidRPr="006A7DE3" w:rsidRDefault="00594745" w:rsidP="00594745">
      <w:pPr>
        <w:suppressAutoHyphens/>
        <w:ind w:firstLine="709"/>
        <w:jc w:val="both"/>
        <w:rPr>
          <w:szCs w:val="24"/>
        </w:rPr>
      </w:pPr>
      <w:r w:rsidRPr="006A7DE3">
        <w:rPr>
          <w:szCs w:val="24"/>
        </w:rPr>
        <w:t>Финансовые риски опосредованно влияют на деятельность АО «Карелгаз» через потребителей услуг. Неплатежеспособность потребителей по оплате полученных услуг может отразиться на возможности Общества своевременно и в полном объеме погашать свои финансовые обязательства.</w:t>
      </w:r>
    </w:p>
    <w:p w:rsidR="00594745" w:rsidRPr="006A7DE3" w:rsidRDefault="00594745" w:rsidP="00594745">
      <w:pPr>
        <w:tabs>
          <w:tab w:val="left" w:pos="3156"/>
          <w:tab w:val="left" w:pos="631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Также, на деятельность АО «Карелгаз» оказывает влияние инфляция, поскольку при формировании розничных цен на сжиженный газ для населения регулирующий орган не в полной мере учитывает фактические изменения цен. Также, инфляция приводит к увеличению сроков погашения задолженности потребителей за оказанные услуги.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В результате влияния указанных финансовых рисков происходит изменение следующих показателей финансовой отчетности: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- кредиторская задолженность – увеличение сроков оборачиваемости;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- денежные средства – уменьшение свободных денежных средств;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- прибыль от основной деятельности – сокращение.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</w:p>
    <w:p w:rsidR="00594745" w:rsidRPr="00E520AB" w:rsidRDefault="00594745" w:rsidP="00E520AB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 w:rsidRPr="00E520AB">
        <w:rPr>
          <w:b/>
          <w:color w:val="000000"/>
          <w:sz w:val="22"/>
          <w:szCs w:val="22"/>
          <w:lang w:eastAsia="ar-SA"/>
        </w:rPr>
        <w:t>Риски ценообразования на рынке.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Основной вид деятельности АО «Карелгаз» - снабжение населения Республики Карелия сжиженным углеводородным газом является планово-убыточным. Это обусловлено государственным регулированием розничных цен на сжиженный газ и установлением предельных индексов роста тарифов в соответствии с законодательством РФ.</w:t>
      </w:r>
    </w:p>
    <w:p w:rsidR="00594745" w:rsidRPr="006A7DE3" w:rsidRDefault="00594745" w:rsidP="00594745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6A7DE3">
        <w:rPr>
          <w:color w:val="000000"/>
          <w:szCs w:val="24"/>
          <w:lang w:eastAsia="ar-SA"/>
        </w:rPr>
        <w:t>В течение календарного года вносятся изменения в законодательство РФ в части основного вида деятельности Общества, что влечет за собой рост расходов и реальный отток денежных средств, и как следствие получение убытка, а тариф пересматривается только на следующий календарный год. Также, следует учитывать, что при рассмотрении тарифа на следующий календарный год расходы могут быть не приняты регулятором к рассмотрению, учитывая предельный индекса роста цен.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color w:val="000000"/>
          <w:szCs w:val="24"/>
          <w:lang w:eastAsia="ar-SA"/>
        </w:rPr>
      </w:pPr>
      <w:r w:rsidRPr="006A7DE3">
        <w:rPr>
          <w:bCs/>
          <w:color w:val="000000"/>
          <w:szCs w:val="24"/>
          <w:lang w:eastAsia="ar-SA"/>
        </w:rPr>
        <w:t>Вместе с тем, в целях стабилизации финансового положения Общества и ситуации с газоснабжением населения Республики Карелия, проведенная АО «Карелгаз» и Правительством Республики Карелия работа позволила определить порядок и объемы субсидирования Общества.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color w:val="000000"/>
          <w:szCs w:val="24"/>
          <w:lang w:eastAsia="ar-SA"/>
        </w:rPr>
      </w:pPr>
      <w:r w:rsidRPr="006A7DE3">
        <w:rPr>
          <w:bCs/>
          <w:color w:val="000000"/>
          <w:szCs w:val="24"/>
          <w:lang w:eastAsia="ar-SA"/>
        </w:rPr>
        <w:t>Как уполномоченная организация по реализации сжиженного газа, Общество является получателем субсидий из бюджета Республики Карелия на компенсацию части потерь в доходах, связанных с государственным регулированием розничных цен на сжиженный газ, реализуемый населению для бытовых нужд (порядок расчета размера субсидий утвержден Постановлением Правительства РК от 09 сентября 2014 года № 280-П).</w:t>
      </w:r>
    </w:p>
    <w:p w:rsidR="00594745" w:rsidRDefault="00594745" w:rsidP="005947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555F9" w:rsidRPr="006A7DE3" w:rsidRDefault="007555F9" w:rsidP="0059474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94745" w:rsidRPr="00E520AB" w:rsidRDefault="00594745" w:rsidP="00E520A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520AB">
        <w:rPr>
          <w:rFonts w:eastAsia="Calibri"/>
          <w:b/>
          <w:bCs/>
          <w:color w:val="000000"/>
          <w:sz w:val="22"/>
          <w:szCs w:val="22"/>
          <w:lang w:eastAsia="en-US"/>
        </w:rPr>
        <w:t>Риски конкуренции.</w:t>
      </w:r>
    </w:p>
    <w:p w:rsidR="00594745" w:rsidRPr="006A7DE3" w:rsidRDefault="00594745" w:rsidP="00594745">
      <w:pPr>
        <w:ind w:firstLine="709"/>
        <w:jc w:val="both"/>
        <w:rPr>
          <w:szCs w:val="24"/>
          <w:lang w:eastAsia="en-US"/>
        </w:rPr>
      </w:pPr>
      <w:r w:rsidRPr="006A7DE3">
        <w:rPr>
          <w:szCs w:val="24"/>
          <w:lang w:eastAsia="en-US"/>
        </w:rPr>
        <w:t>АО «Карелгаз» является единственной уполномоченной газораспределительной организацией по снабжению населения Республики Карелия сжиженным углеводородным газом (распоряжение Правительства Республики Карелия от 17 сентября 2013 г. № 637р-П) и в силу специфики своей деятельности не имеет прямых конкурентов в Республике Карелия.</w:t>
      </w:r>
    </w:p>
    <w:p w:rsidR="00594745" w:rsidRPr="006A7DE3" w:rsidRDefault="00594745" w:rsidP="00594745">
      <w:pPr>
        <w:ind w:firstLine="709"/>
        <w:jc w:val="both"/>
        <w:rPr>
          <w:szCs w:val="24"/>
          <w:lang w:eastAsia="en-US"/>
        </w:rPr>
      </w:pPr>
      <w:r w:rsidRPr="006A7DE3">
        <w:rPr>
          <w:szCs w:val="24"/>
          <w:lang w:eastAsia="en-US"/>
        </w:rPr>
        <w:t>Уровень газификации сжиженным газом газифицированного жилищного фонда Республики Карелия по состоянию на 01.01.2016 г. составляет – 79 %.</w:t>
      </w:r>
    </w:p>
    <w:p w:rsidR="00594745" w:rsidRPr="006A7DE3" w:rsidRDefault="00594745" w:rsidP="00594745">
      <w:pPr>
        <w:ind w:firstLine="709"/>
        <w:jc w:val="both"/>
        <w:rPr>
          <w:szCs w:val="24"/>
          <w:lang w:eastAsia="en-US"/>
        </w:rPr>
      </w:pPr>
      <w:r w:rsidRPr="006A7DE3">
        <w:rPr>
          <w:szCs w:val="24"/>
          <w:lang w:eastAsia="en-US"/>
        </w:rPr>
        <w:t>АО «Карелгаз» владеет базой активов по реализации СУГ, которая является значимой инфраструктурной составляющей для экономики и социальной сферы Республики Карелия (групповые резервуарные установки, газонаполнительные станции, промежуточные склады баллонов, специальный автотранспорт).</w:t>
      </w:r>
    </w:p>
    <w:p w:rsidR="00594745" w:rsidRPr="006A7DE3" w:rsidRDefault="00594745" w:rsidP="00594745">
      <w:pPr>
        <w:ind w:firstLine="709"/>
        <w:jc w:val="both"/>
        <w:rPr>
          <w:szCs w:val="24"/>
          <w:lang w:eastAsia="en-US"/>
        </w:rPr>
      </w:pPr>
      <w:r w:rsidRPr="006A7DE3">
        <w:rPr>
          <w:szCs w:val="24"/>
          <w:lang w:eastAsia="en-US"/>
        </w:rPr>
        <w:t>Таким образом, в настоящее время и краткосрочной перспективе на рынке обеспечения населения Республики Карелия сжиженным углеводородным газом риски конкуренции не оказывают значительного влияния на деятельность АО «Карелгаз».</w:t>
      </w:r>
    </w:p>
    <w:p w:rsidR="00594745" w:rsidRPr="006A7DE3" w:rsidRDefault="00594745" w:rsidP="00594745">
      <w:pPr>
        <w:ind w:firstLine="709"/>
        <w:jc w:val="both"/>
        <w:rPr>
          <w:szCs w:val="24"/>
          <w:lang w:eastAsia="en-US"/>
        </w:rPr>
      </w:pPr>
      <w:r w:rsidRPr="006A7DE3">
        <w:rPr>
          <w:szCs w:val="24"/>
          <w:lang w:eastAsia="en-US"/>
        </w:rPr>
        <w:t>Общество наряду с газоснабжением потребителей, оказывает полный комплекс услуг, сопутствующих газоснабжению (техническое и аварийно-диспетчерское обслуживание, техническое обслуживание внутридомового и внутриквартирного газового оборудования, ремонт и монтаж газоиспользующего оборудования).</w:t>
      </w:r>
    </w:p>
    <w:p w:rsidR="00594745" w:rsidRPr="006A7DE3" w:rsidRDefault="00594745" w:rsidP="00594745">
      <w:pPr>
        <w:ind w:firstLine="709"/>
        <w:jc w:val="both"/>
        <w:rPr>
          <w:bCs/>
          <w:szCs w:val="24"/>
          <w:lang w:eastAsia="en-US"/>
        </w:rPr>
      </w:pPr>
      <w:r w:rsidRPr="006A7DE3">
        <w:rPr>
          <w:bCs/>
          <w:szCs w:val="24"/>
          <w:lang w:eastAsia="en-US"/>
        </w:rPr>
        <w:t>В связи с изменениями в законодательстве РФ, применяемого на рынке оказания услуг по техническому и аварийно-диспетчерскому обслуживанию, данные услуги являются конкурентным видом деятельности. В условиях конкурентной среды на данном рынке услуг возможны риски усиления конкуренции в связи с появлением новых игроков, что может привести к снижению доходов Общества от оказания услуг по прочей деятельности.</w:t>
      </w:r>
    </w:p>
    <w:p w:rsidR="00594745" w:rsidRPr="006A7DE3" w:rsidRDefault="00594745" w:rsidP="00594745">
      <w:pPr>
        <w:ind w:firstLine="709"/>
        <w:jc w:val="both"/>
        <w:rPr>
          <w:bCs/>
          <w:szCs w:val="24"/>
          <w:lang w:eastAsia="en-US"/>
        </w:rPr>
      </w:pPr>
      <w:r w:rsidRPr="006A7DE3">
        <w:rPr>
          <w:bCs/>
          <w:szCs w:val="24"/>
          <w:lang w:eastAsia="en-US"/>
        </w:rPr>
        <w:t>АО «Карелгаз» проводит работу по поиску новых перспективных сегментов рынка услуг, поиску возможностей по своевременному выходу на них, работы, направленные на определение и удовлетворение нужд покупателей, включая оказание сервисных услуг.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szCs w:val="24"/>
          <w:lang w:eastAsia="en-US"/>
        </w:rPr>
      </w:pPr>
    </w:p>
    <w:p w:rsidR="00594745" w:rsidRPr="006A7DE3" w:rsidRDefault="00594745" w:rsidP="00594745">
      <w:pPr>
        <w:suppressAutoHyphens/>
        <w:jc w:val="both"/>
        <w:rPr>
          <w:sz w:val="20"/>
          <w:lang w:eastAsia="ar-SA"/>
        </w:rPr>
      </w:pPr>
    </w:p>
    <w:p w:rsidR="00594745" w:rsidRPr="00E520AB" w:rsidRDefault="00594745" w:rsidP="00E520AB">
      <w:pPr>
        <w:suppressAutoHyphens/>
        <w:jc w:val="center"/>
        <w:rPr>
          <w:b/>
          <w:bCs/>
          <w:szCs w:val="24"/>
          <w:lang w:eastAsia="ar-SA"/>
        </w:rPr>
      </w:pPr>
      <w:r w:rsidRPr="00E520AB">
        <w:rPr>
          <w:b/>
          <w:bCs/>
          <w:szCs w:val="24"/>
          <w:lang w:eastAsia="ar-SA"/>
        </w:rPr>
        <w:t>О</w:t>
      </w:r>
      <w:r w:rsidR="00E520AB">
        <w:rPr>
          <w:b/>
          <w:bCs/>
          <w:szCs w:val="24"/>
          <w:lang w:eastAsia="ar-SA"/>
        </w:rPr>
        <w:t>траслевые и другие риски.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szCs w:val="24"/>
          <w:lang w:eastAsia="ar-SA"/>
        </w:rPr>
      </w:pPr>
      <w:r w:rsidRPr="006A7DE3">
        <w:rPr>
          <w:bCs/>
          <w:szCs w:val="24"/>
          <w:lang w:eastAsia="ar-SA"/>
        </w:rPr>
        <w:t>Наибольшими рисками для АО «Карелгаз» являются технологические риски, связанные с эксплуатацией взрывоопасных и пожароопасных объектов – газораспределительных систем и обслуживанием газоиспользующего оборудования.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szCs w:val="24"/>
          <w:lang w:eastAsia="ar-SA"/>
        </w:rPr>
      </w:pPr>
      <w:r w:rsidRPr="006A7DE3">
        <w:rPr>
          <w:bCs/>
          <w:szCs w:val="24"/>
          <w:lang w:eastAsia="ar-SA"/>
        </w:rPr>
        <w:t>В целях недопущения аварийных ситуаций Обществом выполняется комплекс производственно-технологических работ в соответствии с действующими нормативно – правовыми актами, правилами, нормами и стандартами. Кроме того, в соответствии с законодательством РФ, проводится страхование ответственности перед третьими лицами в случае причинения вреда при авариях и инцидентах на опасных производственных объектах.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szCs w:val="24"/>
          <w:lang w:eastAsia="ar-SA"/>
        </w:rPr>
      </w:pPr>
      <w:r w:rsidRPr="006A7DE3">
        <w:rPr>
          <w:bCs/>
          <w:szCs w:val="24"/>
          <w:lang w:eastAsia="ar-SA"/>
        </w:rPr>
        <w:t>Технологические риски обуславливают возможность незапланированного роста расходов, связанных с принятием государственными органами, осуществляющими надзорные функции, нормативных актов, ужесточающих требования к безопасности объектов газораспределения.</w:t>
      </w:r>
    </w:p>
    <w:p w:rsidR="00594745" w:rsidRPr="006A7DE3" w:rsidRDefault="00594745" w:rsidP="00594745">
      <w:pPr>
        <w:suppressAutoHyphens/>
        <w:ind w:firstLine="709"/>
        <w:jc w:val="both"/>
        <w:rPr>
          <w:bCs/>
          <w:szCs w:val="24"/>
          <w:lang w:eastAsia="ar-SA"/>
        </w:rPr>
      </w:pPr>
      <w:r w:rsidRPr="006A7DE3">
        <w:rPr>
          <w:bCs/>
          <w:szCs w:val="24"/>
          <w:lang w:eastAsia="ar-SA"/>
        </w:rPr>
        <w:t>Выполнение работ, связанных с повышенной опасностью для работников (газоопасные, взрыво – и пожароопасные работы) также относится к производственно-техническим факторам, создающим определенные риски. АО «Карелгаз» проводит мероприятия по обеспечению безопасных условий труда. Сотрудникам, выполняющим работу во вредных условиях труда, предоставляются необходимые гарантии и компенсации.</w:t>
      </w:r>
    </w:p>
    <w:p w:rsidR="003C3B9D" w:rsidRPr="006A7DE3" w:rsidRDefault="003C3B9D" w:rsidP="00121B3B">
      <w:pPr>
        <w:pStyle w:val="1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7. ОТЧЕТ О ВЫПЛАТЕ ОБЪЯВЛЕННЫХ (НАЧИСЛЕННЫХ) ДИВИДЕНДОВ ПО АКЦИЯМ ОБЩЕСТВА ПО РЕЗУЛЬТАТАМ 2014 ФИНАНСОВОГО ГОДА</w:t>
      </w:r>
    </w:p>
    <w:p w:rsidR="003C3B9D" w:rsidRPr="006A7DE3" w:rsidRDefault="003C3B9D" w:rsidP="00C17C40">
      <w:pPr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Общим собранием акционеров Общества,</w:t>
      </w:r>
      <w:r w:rsidR="00594745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 xml:space="preserve">протокол от </w:t>
      </w:r>
      <w:r w:rsidR="004B1874" w:rsidRPr="006A7DE3">
        <w:rPr>
          <w:color w:val="000000"/>
          <w:szCs w:val="24"/>
        </w:rPr>
        <w:t>23</w:t>
      </w:r>
      <w:r w:rsidRPr="006A7DE3">
        <w:rPr>
          <w:color w:val="000000"/>
          <w:szCs w:val="24"/>
        </w:rPr>
        <w:t>.</w:t>
      </w:r>
      <w:r w:rsidR="004B1874" w:rsidRPr="006A7DE3">
        <w:rPr>
          <w:color w:val="000000"/>
          <w:szCs w:val="24"/>
        </w:rPr>
        <w:t>06</w:t>
      </w:r>
      <w:r w:rsidRPr="006A7DE3">
        <w:rPr>
          <w:color w:val="000000"/>
          <w:szCs w:val="24"/>
        </w:rPr>
        <w:t xml:space="preserve">.2015 № </w:t>
      </w:r>
      <w:r w:rsidR="004B1874" w:rsidRPr="006A7DE3">
        <w:rPr>
          <w:color w:val="000000"/>
          <w:szCs w:val="24"/>
        </w:rPr>
        <w:t>1/15</w:t>
      </w:r>
      <w:r w:rsidRPr="006A7DE3">
        <w:rPr>
          <w:color w:val="000000"/>
          <w:szCs w:val="24"/>
        </w:rPr>
        <w:t xml:space="preserve">, принято решение </w:t>
      </w:r>
      <w:r w:rsidR="007906F4">
        <w:rPr>
          <w:color w:val="000000"/>
          <w:szCs w:val="24"/>
        </w:rPr>
        <w:t xml:space="preserve">- </w:t>
      </w:r>
      <w:r w:rsidRPr="006A7DE3">
        <w:rPr>
          <w:color w:val="000000"/>
          <w:szCs w:val="24"/>
        </w:rPr>
        <w:t>дивиденды акционерам по результатам деятельности Общества за 2014 год не выплачивать.</w:t>
      </w:r>
    </w:p>
    <w:p w:rsidR="003C3B9D" w:rsidRPr="006A7DE3" w:rsidRDefault="003C3B9D" w:rsidP="00C17C40">
      <w:pPr>
        <w:ind w:firstLine="709"/>
        <w:jc w:val="both"/>
        <w:rPr>
          <w:color w:val="000000"/>
          <w:szCs w:val="24"/>
        </w:rPr>
      </w:pPr>
    </w:p>
    <w:p w:rsidR="003C3B9D" w:rsidRPr="006A7DE3" w:rsidRDefault="003C3B9D" w:rsidP="00C17C40">
      <w:pPr>
        <w:pStyle w:val="1"/>
        <w:spacing w:before="0" w:after="0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8. ПЕРЕЧЕНЬ СОВЕРШЕННЫХ АКЦИОНЕРНЫМ ОБЩЕСТВОМ В ОТЧЕТНОМ ГОДУ СДЕЛОК, ПРИЗНАВАЕМЫХ В СООТВЕТСТВИИ С ФЕДЕРАЛЬНЫМ ЗАКОНОМ «ОБ АКЦИОНЕРНЫХ ОБЩЕСТВАХ» КРУПНЫМИ СДЕЛКАМИ.</w:t>
      </w:r>
    </w:p>
    <w:p w:rsidR="003C3B9D" w:rsidRPr="006A7DE3" w:rsidRDefault="003C3B9D" w:rsidP="00C17C40">
      <w:pPr>
        <w:jc w:val="both"/>
        <w:rPr>
          <w:szCs w:val="24"/>
        </w:rPr>
      </w:pPr>
    </w:p>
    <w:p w:rsidR="003C3B9D" w:rsidRPr="006A7DE3" w:rsidRDefault="003C3B9D" w:rsidP="00C17C40">
      <w:pPr>
        <w:ind w:firstLine="709"/>
        <w:jc w:val="both"/>
        <w:rPr>
          <w:color w:val="000000"/>
        </w:rPr>
      </w:pPr>
      <w:r w:rsidRPr="006A7DE3">
        <w:rPr>
          <w:color w:val="000000"/>
        </w:rPr>
        <w:t>Сделок, признаваемых в соответствии с Федеральным законом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в 2015 году совершено году не было.</w:t>
      </w:r>
    </w:p>
    <w:p w:rsidR="003C3B9D" w:rsidRPr="006A7DE3" w:rsidRDefault="003C3B9D" w:rsidP="00121B3B">
      <w:pPr>
        <w:pStyle w:val="1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9. ПЕРЕЧЕНЬ СОВЕРШЕННЫХ АКЦИОНЕРНЫМ ОБЩЕСТВОМ В ОТЧЕТНОМ ГОДУ СДЕЛОК, ПРИЗНАВАЕМЫХ В СООТВЕТСТВИИ С ФЕДЕРАЛЬНЫМ ЗАКОНОМ «ОБ АКЦИОНЕРНЫХ ОБЩЕСТВАХ» СДЕЛКАМИ, В СОВЕРШЕНИИ КОТОРЫХ ИМЕЛАСЬ ЗАИНТЕРЕСОВАННОСТЬ</w:t>
      </w:r>
    </w:p>
    <w:p w:rsidR="003C3B9D" w:rsidRPr="006A7DE3" w:rsidRDefault="00132125" w:rsidP="00132125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1. Лицензионный договор о предоставлении неисключительного права использования программы для ЭВМ.</w:t>
      </w:r>
    </w:p>
    <w:p w:rsidR="00132125" w:rsidRPr="006A7DE3" w:rsidRDefault="00132125" w:rsidP="00132125">
      <w:pPr>
        <w:ind w:right="175"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– стороны: ОАО «Газпром газораспределение» (Лицензиар) и ОАО «Карелгаз» (Лицензиат);</w:t>
      </w:r>
    </w:p>
    <w:p w:rsidR="00132125" w:rsidRPr="006A7DE3" w:rsidRDefault="00132125" w:rsidP="00132125">
      <w:pPr>
        <w:ind w:right="175"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– предмет: Лицензиар, обладая исключительным правом, обязуется предоставить Лицензиату неисключительное право использования программы для ЭВМ – Автоматизированная система «Расчетный центр корпорации ГПРГ-ГРО», а Лицензиат обязуется выплачивать Лицензиару обусловленное договором вознаграждение;</w:t>
      </w:r>
    </w:p>
    <w:p w:rsidR="00132125" w:rsidRPr="006A7DE3" w:rsidRDefault="00132125" w:rsidP="00132125">
      <w:pPr>
        <w:ind w:right="175"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 xml:space="preserve">– цена: 103 750 (Сто три тысячи семьсот пятьдесят) руб. 05 коп. (без НДС) за весь период действия договора, из расчета 6 916 (Шесть тысяч девятьсот шестнадцать) руб. 67 коп. (без НДС) в месяц; </w:t>
      </w:r>
    </w:p>
    <w:p w:rsidR="00132125" w:rsidRPr="006A7DE3" w:rsidRDefault="00132125" w:rsidP="0013212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– срок: договор вступает в силу с даты его подписания обеими Сторонами и действует по «31» декабря 2015 года включительно. Условия настоящего Договора применяются к отношениям Сторон, возникшим с даты подписания ими Акта приема-передачи по форме приложения № 3 к договору. Если за 10 (десять) календарных дней до окончания срока действия настоящего Договора ни одна из Сторон не заявит о своем отказе от продления Договора, Договор считается продленным до 31 декабря (включительно) следующего календарного года на тех же условиях, включая условие о продлении.</w:t>
      </w:r>
    </w:p>
    <w:p w:rsidR="00132125" w:rsidRPr="006A7DE3" w:rsidRDefault="00132125" w:rsidP="00132125">
      <w:pPr>
        <w:ind w:firstLine="720"/>
        <w:jc w:val="both"/>
        <w:rPr>
          <w:bCs/>
          <w:color w:val="000000"/>
          <w:szCs w:val="24"/>
        </w:rPr>
      </w:pPr>
      <w:r w:rsidRPr="006A7DE3">
        <w:rPr>
          <w:bCs/>
          <w:color w:val="000000"/>
          <w:szCs w:val="24"/>
        </w:rPr>
        <w:t>- протокол Совета Директоров № 6/14 от 04.02.2015 г.</w:t>
      </w: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2. Д</w:t>
      </w:r>
      <w:r w:rsidRPr="006A7DE3">
        <w:rPr>
          <w:rFonts w:eastAsia="Calibri"/>
          <w:szCs w:val="24"/>
          <w:lang w:eastAsia="en-US"/>
        </w:rPr>
        <w:t>оговор купли-продажи земельного участка.</w:t>
      </w:r>
    </w:p>
    <w:p w:rsidR="00132125" w:rsidRPr="006A7DE3" w:rsidRDefault="00132125" w:rsidP="00132125">
      <w:pPr>
        <w:ind w:right="175"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- стороны: АО «Карелгаз» (Продавец) и Гаражный кооператив «ПРОПАН» (Покупатель);</w:t>
      </w:r>
    </w:p>
    <w:p w:rsidR="00132125" w:rsidRPr="006A7DE3" w:rsidRDefault="00132125" w:rsidP="00132125">
      <w:pPr>
        <w:ind w:right="175"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- предмет: Продавец обязуется передать в собственность Покупателя земельный участок, обладающий следующими уникальными характеристиками: общая площадь: 261 кв. м, кадастровый номер: 10:01:0140165:172, кадастровый номер внесен в государственный реестр «01» ноября 2011 г., категория земель: земли населенных пунктов, разрешенное использование: для эксплуатации учебно-тренировочного полигона, границы земельного участка имеют следующее местоположение: г. Петрозаводск ул. Балтийская.</w:t>
      </w:r>
    </w:p>
    <w:p w:rsidR="00132125" w:rsidRPr="006A7DE3" w:rsidRDefault="00132125" w:rsidP="00132125">
      <w:pPr>
        <w:ind w:right="175"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- цена: 374 098 (Триста семьдесят четыре тысячи девяносто восемь) руб. 00 коп., НДС не облагается.</w:t>
      </w: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- протокол Совета Директоров № 2/15 от 13.07.2015 г.</w:t>
      </w: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</w:p>
    <w:p w:rsidR="00132125" w:rsidRPr="006A7DE3" w:rsidRDefault="00132125" w:rsidP="00DC1733">
      <w:pPr>
        <w:ind w:firstLine="720"/>
        <w:jc w:val="both"/>
        <w:rPr>
          <w:rFonts w:eastAsia="Calibri"/>
          <w:szCs w:val="24"/>
          <w:lang w:eastAsia="en-US"/>
        </w:rPr>
      </w:pPr>
      <w:r w:rsidRPr="006A7DE3">
        <w:rPr>
          <w:color w:val="000000"/>
          <w:szCs w:val="24"/>
        </w:rPr>
        <w:t>3. Д</w:t>
      </w:r>
      <w:r w:rsidRPr="006A7DE3">
        <w:rPr>
          <w:rFonts w:eastAsia="Calibri"/>
          <w:szCs w:val="24"/>
          <w:lang w:eastAsia="en-US"/>
        </w:rPr>
        <w:t>оговор на оказание консультационных услуг по сопровождению программы для ЭВМ «АС РЦК ГПРГ-ГРО».</w:t>
      </w:r>
    </w:p>
    <w:p w:rsidR="00132125" w:rsidRPr="006A7DE3" w:rsidRDefault="00132125" w:rsidP="00132125">
      <w:pPr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- стороны: ОАО «Газпром газораспределение» (Исполнитель) и АО «Карелгаз» (Заказчик);</w:t>
      </w:r>
    </w:p>
    <w:p w:rsidR="00132125" w:rsidRPr="006A7DE3" w:rsidRDefault="00132125" w:rsidP="00132125">
      <w:pPr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- предмет договора: оказание консультационных услуг по сопровождению программы для ЭВМ «АС РЦК ГПРГ-ГРО»;</w:t>
      </w:r>
    </w:p>
    <w:p w:rsidR="00132125" w:rsidRPr="006A7DE3" w:rsidRDefault="00132125" w:rsidP="00132125">
      <w:pPr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- цена сделки: 41 400 (Сорок одна тысяча четыреста) рублей 00 копеек, в том числе НДС 18% - 6 315 (Шесть тысяч триста пятнадцать) рублей 24 копейки, за весь период действия договора, из расчета 3 450 (Три тысячи четыреста пятьдесят) рублей 00 копеек в месяц, в том числе НДС 18% - 526 (Пятьсот двадцать шесть) рублей 27 копеек.;</w:t>
      </w:r>
    </w:p>
    <w:p w:rsidR="00132125" w:rsidRPr="006A7DE3" w:rsidRDefault="00132125" w:rsidP="00132125">
      <w:pPr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 xml:space="preserve">- срок действия: </w:t>
      </w:r>
    </w:p>
    <w:p w:rsidR="00132125" w:rsidRPr="006A7DE3" w:rsidRDefault="00132125" w:rsidP="00132125">
      <w:pPr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∙  договор вступает в силу с даты его подписания и действует по 31.12.2015 включительно. Условия Договора применяются к отношениям Сторон, возникшим с 01.01.2015;</w:t>
      </w:r>
    </w:p>
    <w:p w:rsidR="00132125" w:rsidRPr="006A7DE3" w:rsidRDefault="00132125" w:rsidP="00132125">
      <w:pPr>
        <w:ind w:firstLine="567"/>
        <w:jc w:val="both"/>
        <w:rPr>
          <w:rFonts w:eastAsia="Calibri"/>
          <w:szCs w:val="24"/>
          <w:lang w:eastAsia="en-US"/>
        </w:rPr>
      </w:pPr>
      <w:r w:rsidRPr="006A7DE3">
        <w:rPr>
          <w:rFonts w:eastAsia="Calibri"/>
          <w:szCs w:val="24"/>
          <w:lang w:eastAsia="en-US"/>
        </w:rPr>
        <w:t>∙  если за 10 (Десять) календарных дней до окончания срока действия Договора ни одна из Сторон не заявит о своем отказе от продления Договора, Договор считается продленным до 31 декабря (включительно) следующего календарного года на тех же условиях, включая условие о продлении.</w:t>
      </w: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- протокол Совета Директоров </w:t>
      </w:r>
      <w:r w:rsidRPr="006A7DE3">
        <w:rPr>
          <w:rFonts w:eastAsia="Calibri"/>
          <w:szCs w:val="22"/>
          <w:lang w:eastAsia="en-US"/>
        </w:rPr>
        <w:t>4/15 от 30.09.2015 г.</w:t>
      </w: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</w:p>
    <w:p w:rsidR="00132125" w:rsidRPr="006A7DE3" w:rsidRDefault="00132125" w:rsidP="00DC1733">
      <w:pPr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4. Агентский договор.</w:t>
      </w:r>
    </w:p>
    <w:p w:rsidR="00132125" w:rsidRPr="006A7DE3" w:rsidRDefault="00132125" w:rsidP="00132125">
      <w:pPr>
        <w:keepNext/>
        <w:keepLines/>
        <w:suppressAutoHyphens/>
        <w:overflowPunct w:val="0"/>
        <w:autoSpaceDE w:val="0"/>
        <w:ind w:firstLine="567"/>
        <w:jc w:val="both"/>
        <w:textAlignment w:val="baseline"/>
        <w:rPr>
          <w:szCs w:val="24"/>
        </w:rPr>
      </w:pPr>
      <w:r w:rsidRPr="006A7DE3">
        <w:rPr>
          <w:szCs w:val="24"/>
        </w:rPr>
        <w:t>- стороны: АО «Карелгаз» (Принципал) и ООО «Газпром межрегионгаз» (Агент);</w:t>
      </w:r>
    </w:p>
    <w:p w:rsidR="00132125" w:rsidRPr="006A7DE3" w:rsidRDefault="00132125" w:rsidP="00132125">
      <w:pPr>
        <w:keepNext/>
        <w:keepLines/>
        <w:suppressAutoHyphens/>
        <w:overflowPunct w:val="0"/>
        <w:autoSpaceDE w:val="0"/>
        <w:ind w:firstLine="567"/>
        <w:jc w:val="both"/>
        <w:textAlignment w:val="baseline"/>
        <w:rPr>
          <w:szCs w:val="24"/>
        </w:rPr>
      </w:pPr>
      <w:r w:rsidRPr="006A7DE3">
        <w:rPr>
          <w:szCs w:val="24"/>
        </w:rPr>
        <w:t>- предмет договора: Принципал поручает, а Агент принимает на себя обязательство совершать от имени и за счет Принципала, а также от своего имени, но за счет Принципала следующие юридические и иные действия, направленные на:</w:t>
      </w:r>
    </w:p>
    <w:p w:rsidR="00132125" w:rsidRPr="006A7DE3" w:rsidRDefault="00132125" w:rsidP="00132125">
      <w:pPr>
        <w:keepNext/>
        <w:keepLines/>
        <w:numPr>
          <w:ilvl w:val="0"/>
          <w:numId w:val="35"/>
        </w:numPr>
        <w:suppressAutoHyphens/>
        <w:overflowPunct w:val="0"/>
        <w:autoSpaceDE w:val="0"/>
        <w:ind w:left="0" w:firstLine="567"/>
        <w:jc w:val="both"/>
        <w:textAlignment w:val="baseline"/>
        <w:rPr>
          <w:szCs w:val="24"/>
        </w:rPr>
      </w:pPr>
      <w:r w:rsidRPr="006A7DE3">
        <w:rPr>
          <w:szCs w:val="24"/>
        </w:rPr>
        <w:t>организацию и проведение открытого запроса предложений по выбору специализированной организации, осуществляющей функции по организации, подготовке и проведению конкурентных процедур на закупку товаров, работ, услуг для обеспечения нужд Принципала;</w:t>
      </w:r>
    </w:p>
    <w:p w:rsidR="00132125" w:rsidRPr="006A7DE3" w:rsidRDefault="00132125" w:rsidP="00132125">
      <w:pPr>
        <w:keepNext/>
        <w:keepLines/>
        <w:numPr>
          <w:ilvl w:val="0"/>
          <w:numId w:val="35"/>
        </w:numPr>
        <w:suppressAutoHyphens/>
        <w:overflowPunct w:val="0"/>
        <w:autoSpaceDE w:val="0"/>
        <w:ind w:left="0" w:firstLine="567"/>
        <w:jc w:val="both"/>
        <w:textAlignment w:val="baseline"/>
        <w:rPr>
          <w:szCs w:val="24"/>
        </w:rPr>
      </w:pPr>
      <w:r w:rsidRPr="006A7DE3">
        <w:rPr>
          <w:szCs w:val="24"/>
        </w:rPr>
        <w:t>заключение от имени Принципала договора с победителем закупки;</w:t>
      </w:r>
    </w:p>
    <w:p w:rsidR="00132125" w:rsidRPr="006A7DE3" w:rsidRDefault="00132125" w:rsidP="00132125">
      <w:pPr>
        <w:keepNext/>
        <w:keepLines/>
        <w:suppressAutoHyphens/>
        <w:overflowPunct w:val="0"/>
        <w:autoSpaceDE w:val="0"/>
        <w:ind w:firstLine="567"/>
        <w:jc w:val="both"/>
        <w:textAlignment w:val="baseline"/>
        <w:rPr>
          <w:szCs w:val="24"/>
        </w:rPr>
      </w:pPr>
      <w:r w:rsidRPr="006A7DE3">
        <w:rPr>
          <w:szCs w:val="24"/>
        </w:rPr>
        <w:t>- цена (размер вознаграждения Агента): 4 300 (Четыре тысячи триста) рублей 00 копеек, в том числе НДС (18%);</w:t>
      </w:r>
    </w:p>
    <w:p w:rsidR="00132125" w:rsidRPr="006A7DE3" w:rsidRDefault="00132125" w:rsidP="00132125">
      <w:pPr>
        <w:keepNext/>
        <w:keepLines/>
        <w:suppressAutoHyphens/>
        <w:overflowPunct w:val="0"/>
        <w:autoSpaceDE w:val="0"/>
        <w:ind w:firstLine="567"/>
        <w:jc w:val="both"/>
        <w:textAlignment w:val="baseline"/>
        <w:rPr>
          <w:szCs w:val="24"/>
        </w:rPr>
      </w:pPr>
      <w:r w:rsidRPr="006A7DE3">
        <w:rPr>
          <w:szCs w:val="24"/>
        </w:rPr>
        <w:t>- срок действия: договор вступает в силу с момента его подписания Сторонами и заключен на неопределенный срок.</w:t>
      </w:r>
    </w:p>
    <w:p w:rsidR="00132125" w:rsidRPr="00132125" w:rsidRDefault="00132125" w:rsidP="00132125">
      <w:pPr>
        <w:ind w:firstLine="720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- протокол Совета Директоров </w:t>
      </w:r>
      <w:r w:rsidRPr="006A7DE3">
        <w:rPr>
          <w:rFonts w:eastAsia="Calibri"/>
          <w:szCs w:val="22"/>
          <w:lang w:eastAsia="en-US"/>
        </w:rPr>
        <w:t>№ 6/15 от 23.12.2015 г.</w:t>
      </w:r>
    </w:p>
    <w:p w:rsidR="007555F9" w:rsidRPr="00F74E07" w:rsidRDefault="007555F9" w:rsidP="00DC1733">
      <w:pPr>
        <w:ind w:firstLine="720"/>
        <w:jc w:val="both"/>
        <w:rPr>
          <w:b/>
          <w:color w:val="000000"/>
          <w:szCs w:val="24"/>
        </w:rPr>
      </w:pPr>
    </w:p>
    <w:p w:rsidR="003C3B9D" w:rsidRDefault="003C3B9D" w:rsidP="000973F3">
      <w:pPr>
        <w:pStyle w:val="1"/>
        <w:spacing w:before="0" w:after="0"/>
        <w:rPr>
          <w:color w:val="000000"/>
          <w:sz w:val="24"/>
          <w:szCs w:val="24"/>
        </w:rPr>
      </w:pPr>
      <w:r w:rsidRPr="000973F3">
        <w:rPr>
          <w:color w:val="000000"/>
          <w:sz w:val="24"/>
          <w:szCs w:val="24"/>
        </w:rPr>
        <w:t>10. УПРАВЛЕНИЕ ОБЩЕСТВОМ.</w:t>
      </w:r>
    </w:p>
    <w:p w:rsidR="00681464" w:rsidRDefault="00681464" w:rsidP="00681464"/>
    <w:p w:rsidR="00681464" w:rsidRPr="00681464" w:rsidRDefault="00681464" w:rsidP="00681464">
      <w:pPr>
        <w:jc w:val="center"/>
        <w:rPr>
          <w:b/>
        </w:rPr>
      </w:pPr>
      <w:r w:rsidRPr="00681464">
        <w:rPr>
          <w:b/>
        </w:rPr>
        <w:t>10.1. Сведения о Совете директоров (Наблюдательном совете) Общества.</w:t>
      </w:r>
    </w:p>
    <w:p w:rsidR="00681464" w:rsidRPr="00681464" w:rsidRDefault="00681464" w:rsidP="00681464">
      <w:pPr>
        <w:ind w:left="720"/>
      </w:pPr>
    </w:p>
    <w:p w:rsidR="00681464" w:rsidRPr="00681464" w:rsidRDefault="00681464" w:rsidP="00681464">
      <w:pPr>
        <w:ind w:firstLine="708"/>
        <w:jc w:val="both"/>
        <w:rPr>
          <w:color w:val="000000"/>
          <w:szCs w:val="28"/>
        </w:rPr>
      </w:pPr>
      <w:r w:rsidRPr="00681464">
        <w:rPr>
          <w:color w:val="000000"/>
          <w:szCs w:val="24"/>
        </w:rPr>
        <w:t xml:space="preserve">В соответствии с решением внеочередного общего собрания акционеров Общества, протокол от 20.10.2014 № 2/14, полномочия членов Совета директоров досрочно прекращены, </w:t>
      </w:r>
      <w:r w:rsidRPr="00681464">
        <w:rPr>
          <w:color w:val="000000"/>
          <w:szCs w:val="28"/>
        </w:rPr>
        <w:t>в Совет директоров Общества избраны: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3260"/>
        <w:gridCol w:w="1276"/>
        <w:gridCol w:w="1417"/>
      </w:tblGrid>
      <w:tr w:rsidR="00681464" w:rsidRPr="00681464" w:rsidTr="008347F3">
        <w:trPr>
          <w:trHeight w:val="20"/>
        </w:trPr>
        <w:tc>
          <w:tcPr>
            <w:tcW w:w="2235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Фамилия</w:t>
            </w:r>
          </w:p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Имя</w:t>
            </w:r>
          </w:p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Отчество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Дата избрания/ дата прекращения полномочий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Краткие биографические данные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Доля участия в уставном капитале общества (%)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Сделки с акциями общества в течение отчетного года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Председатель Совета директоров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Крон Михаил Альфредович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20.10.2014/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1971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Основное место работы: Заместитель начальника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Карякин Владимир Иванович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20.10.2014/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1968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Основное место работы: Заместитель начальника отдела Управления бюджетирования и ценообразования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Илясова Наталья Ивановна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 xml:space="preserve">20.10.2014/ 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1976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Основное место работы: Начальник Управления капитального строительства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Селезнев Дмитрий Геннадьевич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 xml:space="preserve">20.10.2014/ </w:t>
            </w:r>
          </w:p>
          <w:p w:rsidR="00681464" w:rsidRPr="00681464" w:rsidRDefault="00681464" w:rsidP="00681464">
            <w:pPr>
              <w:jc w:val="center"/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1973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Основное место работы: Заместитель начальника отдела по корпоративному взаимодействию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Морозов Алексей Владимирович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20.10.2014/</w:t>
            </w:r>
          </w:p>
          <w:p w:rsidR="00681464" w:rsidRPr="00681464" w:rsidRDefault="00681464" w:rsidP="00681464">
            <w:pPr>
              <w:jc w:val="center"/>
            </w:pPr>
            <w:r w:rsidRPr="00681464">
              <w:rPr>
                <w:color w:val="000000"/>
                <w:sz w:val="22"/>
                <w:szCs w:val="22"/>
              </w:rPr>
              <w:t>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1975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Основное место работы: Начальник группы по работе с ДЗО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Жаркая Мария Александровна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20.10.2014/</w:t>
            </w:r>
          </w:p>
          <w:p w:rsidR="00681464" w:rsidRPr="00681464" w:rsidRDefault="00681464" w:rsidP="00681464">
            <w:pPr>
              <w:jc w:val="center"/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1987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Основное место работы: Главный специалист Отдела по корпоративному взаимодействию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Королев Дмитрий Алексеевич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20.10.2014/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1985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Основное место работы: Главный специалист Отдела по корпоративному взаимодействию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</w:tbl>
    <w:p w:rsidR="00681464" w:rsidRPr="00681464" w:rsidRDefault="00681464" w:rsidP="00681464">
      <w:pPr>
        <w:ind w:firstLine="708"/>
        <w:jc w:val="both"/>
        <w:rPr>
          <w:color w:val="000000"/>
          <w:szCs w:val="28"/>
        </w:rPr>
      </w:pPr>
      <w:r w:rsidRPr="00681464">
        <w:rPr>
          <w:color w:val="000000"/>
          <w:szCs w:val="28"/>
        </w:rPr>
        <w:t xml:space="preserve">В соответствии с решением годового общего собрания акционеров Общества, </w:t>
      </w:r>
      <w:r w:rsidRPr="00681464">
        <w:rPr>
          <w:color w:val="000000"/>
          <w:szCs w:val="24"/>
        </w:rPr>
        <w:t xml:space="preserve">протокол от 23.06.2015 № 1/15, </w:t>
      </w:r>
      <w:r w:rsidRPr="00681464">
        <w:rPr>
          <w:color w:val="000000"/>
          <w:szCs w:val="28"/>
        </w:rPr>
        <w:t>в Совет директоров Общества избраны:</w:t>
      </w:r>
    </w:p>
    <w:p w:rsidR="00681464" w:rsidRPr="00681464" w:rsidRDefault="00681464" w:rsidP="00681464">
      <w:pPr>
        <w:ind w:firstLine="708"/>
        <w:jc w:val="both"/>
        <w:rPr>
          <w:color w:val="000000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3260"/>
        <w:gridCol w:w="1276"/>
        <w:gridCol w:w="1417"/>
      </w:tblGrid>
      <w:tr w:rsidR="00681464" w:rsidRPr="00681464" w:rsidTr="008347F3">
        <w:trPr>
          <w:trHeight w:val="20"/>
        </w:trPr>
        <w:tc>
          <w:tcPr>
            <w:tcW w:w="2235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Фамилия</w:t>
            </w:r>
          </w:p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Имя</w:t>
            </w:r>
          </w:p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Отчество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Дата избрания/ дата прекращения полномочий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Краткие биографические данные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Доля участия в уставном капитале общества (%)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Сделки с акциями общества в течение отчетного года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Председатель Совета директоров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Крон Михаил Альфредович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1971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 xml:space="preserve">Основное место работы: </w:t>
            </w:r>
            <w:r w:rsidRPr="00681464">
              <w:rPr>
                <w:szCs w:val="24"/>
              </w:rPr>
              <w:t>Заместитель начальника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Дмитриев Евгений Анатольевич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1973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 xml:space="preserve">Основное место работы: </w:t>
            </w:r>
            <w:r w:rsidRPr="00681464">
              <w:rPr>
                <w:szCs w:val="24"/>
              </w:rPr>
              <w:t>Начальник Управления бюджетирования и ценообразования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Илясова Наталья Ивановна</w:t>
            </w:r>
          </w:p>
        </w:tc>
        <w:tc>
          <w:tcPr>
            <w:tcW w:w="1701" w:type="dxa"/>
          </w:tcPr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1976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Основное место работы: Начальник Управления капитального строительства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Селезнев Дмитрий Геннадьевич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1973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 xml:space="preserve">Основное место работы: </w:t>
            </w:r>
            <w:r w:rsidRPr="00681464">
              <w:rPr>
                <w:szCs w:val="24"/>
              </w:rPr>
              <w:t>Заместитель начальника отдела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Морозов Алексей Владимирович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</w:pPr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1975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 xml:space="preserve">Основное место работы: </w:t>
            </w:r>
            <w:r w:rsidRPr="00681464">
              <w:rPr>
                <w:szCs w:val="24"/>
              </w:rPr>
              <w:t>Начальник группы по работе с ДЗО СЗФО, УФО, СФО, ДВФО отдела по корпоративному взаимодействию Управления по имуществу и корпоративным отношениям ООО 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Жаркая Мария Александровна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1987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pPr>
              <w:rPr>
                <w:color w:val="000000"/>
              </w:rPr>
            </w:pPr>
            <w:r w:rsidRPr="00681464">
              <w:rPr>
                <w:color w:val="000000"/>
                <w:sz w:val="22"/>
                <w:szCs w:val="22"/>
              </w:rPr>
              <w:t xml:space="preserve">Основное место работы: </w:t>
            </w:r>
            <w:r w:rsidRPr="00681464">
              <w:rPr>
                <w:szCs w:val="24"/>
              </w:rPr>
              <w:t>Заместитель начальника отдела по корпоративному взаимодействию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  <w:tr w:rsidR="00681464" w:rsidRPr="00681464" w:rsidTr="008347F3">
        <w:trPr>
          <w:trHeight w:val="20"/>
        </w:trPr>
        <w:tc>
          <w:tcPr>
            <w:tcW w:w="2235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Королев Дмитрий Алексеевич</w:t>
            </w:r>
          </w:p>
        </w:tc>
        <w:tc>
          <w:tcPr>
            <w:tcW w:w="1701" w:type="dxa"/>
          </w:tcPr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23.06.2015/ 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1985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Основное место работы: Главный специалист Отдела по корпоративному взаимодействию Управления по имуществу и корпоративным отношениям ООО «Газпром межрегионгаз»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 / заключал</w:t>
            </w:r>
          </w:p>
        </w:tc>
      </w:tr>
    </w:tbl>
    <w:p w:rsidR="00681464" w:rsidRPr="00681464" w:rsidRDefault="00681464" w:rsidP="00681464">
      <w:pPr>
        <w:ind w:firstLine="708"/>
        <w:jc w:val="both"/>
        <w:rPr>
          <w:color w:val="000000"/>
          <w:szCs w:val="28"/>
        </w:rPr>
      </w:pPr>
    </w:p>
    <w:p w:rsidR="00681464" w:rsidRPr="00681464" w:rsidRDefault="00681464" w:rsidP="00681464">
      <w:pPr>
        <w:keepNext/>
        <w:outlineLvl w:val="1"/>
        <w:rPr>
          <w:b/>
          <w:color w:val="000000"/>
          <w:szCs w:val="24"/>
        </w:rPr>
      </w:pPr>
    </w:p>
    <w:p w:rsidR="00681464" w:rsidRPr="00681464" w:rsidRDefault="00681464" w:rsidP="00681464">
      <w:pPr>
        <w:keepNext/>
        <w:ind w:left="709"/>
        <w:jc w:val="center"/>
        <w:outlineLvl w:val="1"/>
        <w:rPr>
          <w:b/>
          <w:bCs/>
          <w:szCs w:val="24"/>
        </w:rPr>
      </w:pPr>
      <w:r w:rsidRPr="00681464">
        <w:rPr>
          <w:b/>
          <w:bCs/>
          <w:szCs w:val="24"/>
        </w:rPr>
        <w:t>10.2. Сведения о лице, занимающем должность (осуществляющем функции) единоличного исполнительного органа общества.</w:t>
      </w:r>
    </w:p>
    <w:p w:rsidR="00681464" w:rsidRPr="00681464" w:rsidRDefault="00681464" w:rsidP="00681464"/>
    <w:p w:rsidR="00681464" w:rsidRPr="00681464" w:rsidRDefault="00681464" w:rsidP="00681464">
      <w:pPr>
        <w:ind w:firstLine="720"/>
        <w:jc w:val="both"/>
        <w:rPr>
          <w:color w:val="000000"/>
          <w:szCs w:val="24"/>
        </w:rPr>
      </w:pPr>
      <w:r w:rsidRPr="00681464">
        <w:rPr>
          <w:color w:val="000000"/>
          <w:szCs w:val="24"/>
        </w:rPr>
        <w:t>В соответствии с Уставом Общества, решением Совета директоров, протокол от 27.02.2015 № 7/14 и на основании трудового договора от 13.03.2015 полномочия единоличного исполнительного органа осуществляет генеральный директор.</w:t>
      </w:r>
    </w:p>
    <w:p w:rsidR="00681464" w:rsidRPr="00681464" w:rsidRDefault="00681464" w:rsidP="00681464">
      <w:pPr>
        <w:ind w:firstLine="708"/>
        <w:rPr>
          <w:b/>
          <w:color w:val="000000"/>
          <w:szCs w:val="24"/>
        </w:rPr>
      </w:pPr>
    </w:p>
    <w:p w:rsidR="00681464" w:rsidRPr="00681464" w:rsidRDefault="00681464" w:rsidP="00681464">
      <w:pPr>
        <w:ind w:firstLine="708"/>
        <w:rPr>
          <w:color w:val="000000"/>
          <w:szCs w:val="24"/>
        </w:rPr>
      </w:pPr>
      <w:r w:rsidRPr="00681464">
        <w:rPr>
          <w:color w:val="000000"/>
          <w:szCs w:val="24"/>
        </w:rPr>
        <w:t xml:space="preserve">Лицо, осуществляющее функции единоличного исполнительного органа общества: </w:t>
      </w:r>
    </w:p>
    <w:p w:rsidR="00681464" w:rsidRPr="00681464" w:rsidRDefault="00681464" w:rsidP="00681464">
      <w:pPr>
        <w:ind w:firstLine="708"/>
        <w:rPr>
          <w:color w:val="00000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3260"/>
        <w:gridCol w:w="1276"/>
        <w:gridCol w:w="1275"/>
      </w:tblGrid>
      <w:tr w:rsidR="00681464" w:rsidRPr="00681464" w:rsidTr="008347F3">
        <w:trPr>
          <w:trHeight w:val="1647"/>
        </w:trPr>
        <w:tc>
          <w:tcPr>
            <w:tcW w:w="2127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Фамилия</w:t>
            </w:r>
          </w:p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Имя</w:t>
            </w:r>
          </w:p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Отчество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Дата избрания/ назначения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Краткие биографические данные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Доля участия в уставном капитале общества (%)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81464" w:rsidRPr="00681464" w:rsidRDefault="00681464" w:rsidP="00681464">
            <w:pPr>
              <w:spacing w:line="216" w:lineRule="auto"/>
              <w:ind w:left="-57" w:right="-57"/>
              <w:jc w:val="center"/>
              <w:rPr>
                <w:b/>
                <w:color w:val="000000"/>
                <w:szCs w:val="24"/>
              </w:rPr>
            </w:pPr>
            <w:r w:rsidRPr="00681464">
              <w:rPr>
                <w:b/>
                <w:color w:val="000000"/>
                <w:szCs w:val="24"/>
              </w:rPr>
              <w:t>Сделки с акциями общества в течение отчетного года</w:t>
            </w:r>
          </w:p>
        </w:tc>
      </w:tr>
      <w:tr w:rsidR="00681464" w:rsidRPr="00681464" w:rsidTr="008347F3">
        <w:trPr>
          <w:trHeight w:val="1106"/>
        </w:trPr>
        <w:tc>
          <w:tcPr>
            <w:tcW w:w="2127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Груздева Елена Витальевна</w:t>
            </w:r>
          </w:p>
        </w:tc>
        <w:tc>
          <w:tcPr>
            <w:tcW w:w="1701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13.03.2015/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не прекращены</w:t>
            </w:r>
          </w:p>
        </w:tc>
        <w:tc>
          <w:tcPr>
            <w:tcW w:w="3260" w:type="dxa"/>
          </w:tcPr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Год рождения: 1977</w:t>
            </w:r>
          </w:p>
          <w:p w:rsidR="00681464" w:rsidRPr="00681464" w:rsidRDefault="00681464" w:rsidP="00681464">
            <w:pPr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Сведения об образовании: Высшее.</w:t>
            </w:r>
          </w:p>
          <w:p w:rsidR="00681464" w:rsidRPr="00681464" w:rsidRDefault="00681464" w:rsidP="00681464">
            <w:r w:rsidRPr="00681464">
              <w:rPr>
                <w:color w:val="000000"/>
                <w:sz w:val="22"/>
                <w:szCs w:val="22"/>
              </w:rPr>
              <w:t>Основное место работы: Генеральный директор АО «Карелгаз»</w:t>
            </w:r>
          </w:p>
        </w:tc>
        <w:tc>
          <w:tcPr>
            <w:tcW w:w="1276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1464" w:rsidRPr="00681464" w:rsidRDefault="00681464" w:rsidP="00681464">
            <w:pPr>
              <w:jc w:val="center"/>
              <w:rPr>
                <w:color w:val="000000"/>
                <w:sz w:val="22"/>
                <w:szCs w:val="22"/>
              </w:rPr>
            </w:pPr>
            <w:r w:rsidRPr="00681464">
              <w:rPr>
                <w:color w:val="000000"/>
                <w:sz w:val="22"/>
                <w:szCs w:val="22"/>
              </w:rPr>
              <w:t>Сделок не заключал</w:t>
            </w:r>
          </w:p>
        </w:tc>
      </w:tr>
    </w:tbl>
    <w:p w:rsidR="00681464" w:rsidRPr="00681464" w:rsidRDefault="00681464" w:rsidP="00681464"/>
    <w:p w:rsidR="003C3B9D" w:rsidRPr="000973F3" w:rsidRDefault="003C3B9D" w:rsidP="000973F3"/>
    <w:p w:rsidR="003C3B9D" w:rsidRPr="006A7DE3" w:rsidRDefault="003C3B9D" w:rsidP="00B0399C">
      <w:pPr>
        <w:ind w:firstLine="708"/>
        <w:jc w:val="center"/>
        <w:rPr>
          <w:b/>
          <w:color w:val="000000"/>
          <w:szCs w:val="24"/>
        </w:rPr>
      </w:pPr>
      <w:r w:rsidRPr="006A7DE3">
        <w:rPr>
          <w:b/>
          <w:color w:val="000000"/>
          <w:szCs w:val="24"/>
        </w:rPr>
        <w:t>10.3. ОСНОВНЫЕ НАПРАВЛЕНИЯ ПОЛИТИКИ АКЦИНЕРНОГО ОБЩЕСТВА В ОБЛАСТИ ВОЗНАГРАЖДЕНИЯ И (ИЛИ) КОМПЕНСАЦИИ РАСХОДОВ.</w:t>
      </w:r>
    </w:p>
    <w:p w:rsidR="003C3B9D" w:rsidRPr="006A7DE3" w:rsidRDefault="003C3B9D" w:rsidP="00951349">
      <w:pPr>
        <w:ind w:firstLine="708"/>
        <w:jc w:val="both"/>
        <w:rPr>
          <w:color w:val="000000"/>
          <w:szCs w:val="24"/>
        </w:rPr>
      </w:pPr>
    </w:p>
    <w:p w:rsidR="00951349" w:rsidRPr="006A7DE3" w:rsidRDefault="00951349" w:rsidP="00951349">
      <w:pPr>
        <w:ind w:firstLine="708"/>
        <w:jc w:val="both"/>
        <w:rPr>
          <w:strike/>
          <w:color w:val="000000"/>
          <w:szCs w:val="24"/>
        </w:rPr>
      </w:pPr>
      <w:r w:rsidRPr="006A7DE3">
        <w:rPr>
          <w:color w:val="000000"/>
          <w:szCs w:val="24"/>
        </w:rPr>
        <w:t>Решение о выплате вознаграждения членам Совета директоров Общества принимается годовым общим собранием акционеров Общества на основании рекомендации Совета директоров.</w:t>
      </w:r>
    </w:p>
    <w:p w:rsidR="00951349" w:rsidRPr="006A7DE3" w:rsidRDefault="00951349" w:rsidP="00951349">
      <w:pPr>
        <w:ind w:firstLine="708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Оплата труда генерального директора Общества производится согласно договору, заключенному между ним и Обществом.</w:t>
      </w:r>
    </w:p>
    <w:p w:rsidR="0050038C" w:rsidRPr="006A7DE3" w:rsidRDefault="0050038C" w:rsidP="0050038C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В связи с отсутствием чистой прибыли по результатам 2015 финансового года выплату вознаграждений членам Советов директоров, связанных с исполнением ими своих обязанностей, не производить.</w:t>
      </w:r>
    </w:p>
    <w:p w:rsidR="00951349" w:rsidRPr="00C17C40" w:rsidRDefault="00951349" w:rsidP="00951349">
      <w:pPr>
        <w:autoSpaceDE w:val="0"/>
        <w:autoSpaceDN w:val="0"/>
        <w:adjustRightInd w:val="0"/>
        <w:ind w:firstLine="709"/>
        <w:jc w:val="both"/>
        <w:rPr>
          <w:i/>
          <w:color w:val="000000"/>
          <w:szCs w:val="24"/>
        </w:rPr>
      </w:pPr>
      <w:r w:rsidRPr="006A7DE3">
        <w:rPr>
          <w:color w:val="000000"/>
          <w:szCs w:val="24"/>
        </w:rPr>
        <w:t>Размер вознаграждения, выплаченного Обществом в 2015 году членам Совета директоров, (включая заработную плату, премии и вознаграждение за участие в органах управления Общества), составляет 0,00 руб.</w:t>
      </w:r>
    </w:p>
    <w:p w:rsidR="003C3B9D" w:rsidRDefault="003C3B9D" w:rsidP="00951349">
      <w:pPr>
        <w:ind w:firstLine="708"/>
        <w:jc w:val="both"/>
        <w:rPr>
          <w:i/>
          <w:caps/>
          <w:color w:val="000000"/>
          <w:szCs w:val="24"/>
        </w:rPr>
      </w:pPr>
    </w:p>
    <w:p w:rsidR="007906F4" w:rsidRDefault="003C3B9D" w:rsidP="005543DD">
      <w:pPr>
        <w:pStyle w:val="1"/>
        <w:spacing w:before="0" w:after="0"/>
        <w:rPr>
          <w:color w:val="000000"/>
          <w:sz w:val="24"/>
          <w:szCs w:val="24"/>
        </w:rPr>
      </w:pPr>
      <w:r w:rsidRPr="005543DD">
        <w:rPr>
          <w:color w:val="000000"/>
          <w:sz w:val="24"/>
          <w:szCs w:val="24"/>
        </w:rPr>
        <w:t>11. СВЕДЕНИЯ О СОБЛЮДЕНИИ ОБЩЕСТВОМ</w:t>
      </w:r>
    </w:p>
    <w:p w:rsidR="003C3B9D" w:rsidRPr="005543DD" w:rsidRDefault="003C3B9D" w:rsidP="005543DD">
      <w:pPr>
        <w:pStyle w:val="1"/>
        <w:spacing w:before="0" w:after="0"/>
        <w:rPr>
          <w:color w:val="000000"/>
          <w:sz w:val="24"/>
          <w:szCs w:val="24"/>
        </w:rPr>
      </w:pPr>
      <w:r w:rsidRPr="005543DD">
        <w:rPr>
          <w:color w:val="000000"/>
          <w:sz w:val="24"/>
          <w:szCs w:val="24"/>
        </w:rPr>
        <w:t>КОДЕКСА КОРПОРАТИВНОГО УПРАВЛЕНИЯ</w:t>
      </w:r>
      <w:r>
        <w:rPr>
          <w:color w:val="000000"/>
          <w:sz w:val="24"/>
          <w:szCs w:val="24"/>
        </w:rPr>
        <w:t>.</w:t>
      </w:r>
    </w:p>
    <w:p w:rsidR="003C3B9D" w:rsidRPr="005543DD" w:rsidRDefault="003C3B9D" w:rsidP="00CA3B1B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5543DD">
        <w:rPr>
          <w:szCs w:val="24"/>
        </w:rPr>
        <w:t xml:space="preserve">Основные принципы корпоративного управления закреплены в Кодексе корпоративной этики Общества, утвержденном Советом директоров Общества, протокол </w:t>
      </w:r>
      <w:r w:rsidR="00CA3B1B">
        <w:rPr>
          <w:szCs w:val="24"/>
        </w:rPr>
        <w:t xml:space="preserve">от </w:t>
      </w:r>
      <w:r w:rsidR="00CA3B1B" w:rsidRPr="00CA3B1B">
        <w:rPr>
          <w:szCs w:val="24"/>
        </w:rPr>
        <w:t>14.10.2013 №</w:t>
      </w:r>
      <w:r w:rsidR="00CA3B1B">
        <w:rPr>
          <w:szCs w:val="24"/>
        </w:rPr>
        <w:t xml:space="preserve"> </w:t>
      </w:r>
      <w:r w:rsidR="00CA3B1B" w:rsidRPr="00CA3B1B">
        <w:rPr>
          <w:szCs w:val="24"/>
        </w:rPr>
        <w:t xml:space="preserve">4/13. </w:t>
      </w:r>
      <w:r w:rsidRPr="005543DD">
        <w:rPr>
          <w:szCs w:val="24"/>
        </w:rPr>
        <w:t xml:space="preserve">Общество проводит единую и последовательную политику по взаимоотношениям с акционерами и инвесторами, базирующуюся на общепринятых принципах корпоративного управления. </w:t>
      </w:r>
    </w:p>
    <w:p w:rsidR="003C3B9D" w:rsidRPr="005543DD" w:rsidRDefault="003C3B9D" w:rsidP="005543D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5543DD">
        <w:rPr>
          <w:szCs w:val="24"/>
        </w:rPr>
        <w:t xml:space="preserve">Корпоративное управление в </w:t>
      </w:r>
      <w:r w:rsidRPr="005543DD">
        <w:rPr>
          <w:iCs/>
          <w:szCs w:val="24"/>
        </w:rPr>
        <w:t>Обществе</w:t>
      </w:r>
      <w:r w:rsidR="00594745">
        <w:rPr>
          <w:iCs/>
          <w:szCs w:val="24"/>
        </w:rPr>
        <w:t xml:space="preserve"> </w:t>
      </w:r>
      <w:r w:rsidRPr="005543DD">
        <w:rPr>
          <w:szCs w:val="24"/>
        </w:rPr>
        <w:t xml:space="preserve">направлено в первую очередь на неукоснительное соблюдение прав всех акционеров, и основано на принципе справедливого отношения к акционерам, защиты их прав и интересов вне зависимости от количества принадлежащих им акций основываются ключевые документы </w:t>
      </w:r>
      <w:r>
        <w:rPr>
          <w:szCs w:val="24"/>
        </w:rPr>
        <w:t>ПАО «Газпром»</w:t>
      </w:r>
      <w:r w:rsidRPr="005543DD">
        <w:rPr>
          <w:szCs w:val="24"/>
        </w:rPr>
        <w:t xml:space="preserve"> в области корпоративного управления.</w:t>
      </w:r>
    </w:p>
    <w:p w:rsidR="003C3B9D" w:rsidRPr="005543DD" w:rsidRDefault="003C3B9D" w:rsidP="0055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5543DD">
        <w:rPr>
          <w:szCs w:val="24"/>
        </w:rPr>
        <w:t xml:space="preserve">Общество стремится к обеспечению долгосрочного благосостояния акционеров путем повышения </w:t>
      </w:r>
      <w:r w:rsidRPr="005543DD">
        <w:rPr>
          <w:rFonts w:eastAsia="Arial Unicode MS"/>
          <w:szCs w:val="24"/>
        </w:rPr>
        <w:t>капитализации</w:t>
      </w:r>
      <w:r w:rsidRPr="005543DD">
        <w:rPr>
          <w:szCs w:val="24"/>
        </w:rPr>
        <w:t>, реализации сбалансированных стратегических задач и снижения рисков в своей деятельности.</w:t>
      </w:r>
    </w:p>
    <w:p w:rsidR="003C3B9D" w:rsidRPr="005543DD" w:rsidRDefault="003C3B9D" w:rsidP="0055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5543DD">
        <w:rPr>
          <w:szCs w:val="24"/>
        </w:rPr>
        <w:t>Политика Общества по раскрытию информации направлена на обеспечение акционеров и инвесторов достоверной, актуальной и своевременной информацией посредством всех современных средств связи.</w:t>
      </w:r>
    </w:p>
    <w:p w:rsidR="003C3B9D" w:rsidRPr="005543DD" w:rsidRDefault="003C3B9D" w:rsidP="0055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5543DD">
        <w:rPr>
          <w:szCs w:val="24"/>
        </w:rPr>
        <w:t xml:space="preserve">При </w:t>
      </w:r>
      <w:r w:rsidRPr="005543DD">
        <w:rPr>
          <w:rFonts w:eastAsia="Arial Unicode MS"/>
          <w:szCs w:val="24"/>
        </w:rPr>
        <w:t>этом</w:t>
      </w:r>
      <w:r w:rsidRPr="005543DD">
        <w:rPr>
          <w:szCs w:val="24"/>
        </w:rPr>
        <w:t xml:space="preserve"> Общество обеспечивает равный и одновременный порядок доступа к информации всех акционеров и инвесторов.</w:t>
      </w:r>
    </w:p>
    <w:p w:rsidR="003C3B9D" w:rsidRPr="005543DD" w:rsidRDefault="003C3B9D" w:rsidP="00554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5543DD">
        <w:rPr>
          <w:szCs w:val="24"/>
        </w:rPr>
        <w:t xml:space="preserve">Общество поддерживает постоянный диалог с акционерами и инвесторами, обеспечивает </w:t>
      </w:r>
      <w:r w:rsidRPr="005543DD">
        <w:rPr>
          <w:rFonts w:eastAsia="Arial Unicode MS"/>
          <w:szCs w:val="24"/>
        </w:rPr>
        <w:t>регулярные</w:t>
      </w:r>
      <w:r w:rsidRPr="005543DD">
        <w:rPr>
          <w:szCs w:val="24"/>
        </w:rPr>
        <w:t xml:space="preserve"> контакты и обмен информацией между Обществом и акционерами, различными группами существующих и потенциальных инвесторов.</w:t>
      </w:r>
    </w:p>
    <w:p w:rsidR="003C3B9D" w:rsidRPr="005543DD" w:rsidRDefault="003C3B9D" w:rsidP="005543D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3DD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стремится следовать принципам, заложенным в Кодексе корпоративного управления, рекомендуемом к применению Письмом </w:t>
      </w:r>
      <w:r w:rsidRPr="005543DD">
        <w:rPr>
          <w:rFonts w:ascii="Times New Roman" w:hAnsi="Times New Roman" w:cs="Times New Roman"/>
          <w:sz w:val="24"/>
          <w:szCs w:val="24"/>
        </w:rPr>
        <w:t>Банка России от 10.04.201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4745">
        <w:rPr>
          <w:rFonts w:ascii="Times New Roman" w:hAnsi="Times New Roman" w:cs="Times New Roman"/>
          <w:sz w:val="24"/>
          <w:szCs w:val="24"/>
        </w:rPr>
        <w:t xml:space="preserve"> </w:t>
      </w:r>
      <w:r w:rsidRPr="005543DD">
        <w:rPr>
          <w:rFonts w:ascii="Times New Roman" w:hAnsi="Times New Roman" w:cs="Times New Roman"/>
          <w:sz w:val="24"/>
          <w:szCs w:val="24"/>
        </w:rPr>
        <w:t xml:space="preserve">№ 06-52/2463 «О Кодексе корпоративного управления», подробный отчет о </w:t>
      </w:r>
      <w:r w:rsidRPr="005543DD">
        <w:rPr>
          <w:rFonts w:ascii="Times New Roman" w:hAnsi="Times New Roman" w:cs="Times New Roman"/>
          <w:color w:val="000000"/>
          <w:sz w:val="24"/>
          <w:szCs w:val="24"/>
        </w:rPr>
        <w:t>соблюдении кот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543DD">
        <w:rPr>
          <w:rFonts w:ascii="Times New Roman" w:hAnsi="Times New Roman" w:cs="Times New Roman"/>
          <w:color w:val="000000"/>
          <w:sz w:val="24"/>
          <w:szCs w:val="24"/>
        </w:rPr>
        <w:t xml:space="preserve">рого приведен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543D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к годовому отчету. </w:t>
      </w:r>
    </w:p>
    <w:p w:rsidR="003C3B9D" w:rsidRDefault="003C3B9D" w:rsidP="00CB15EB">
      <w:pPr>
        <w:ind w:firstLine="709"/>
        <w:jc w:val="both"/>
        <w:rPr>
          <w:color w:val="000000"/>
        </w:rPr>
      </w:pPr>
    </w:p>
    <w:p w:rsidR="003C3B9D" w:rsidRPr="006A7DE3" w:rsidRDefault="003C3B9D" w:rsidP="00C411C1">
      <w:pPr>
        <w:pStyle w:val="1"/>
        <w:spacing w:before="0" w:after="0"/>
        <w:rPr>
          <w:color w:val="000000"/>
          <w:sz w:val="24"/>
          <w:szCs w:val="24"/>
        </w:rPr>
      </w:pPr>
      <w:r w:rsidRPr="006A7DE3">
        <w:rPr>
          <w:color w:val="000000"/>
          <w:sz w:val="24"/>
          <w:szCs w:val="24"/>
        </w:rPr>
        <w:t>12. ЧИСТЫЕ АКТИВЫ.</w:t>
      </w:r>
    </w:p>
    <w:p w:rsidR="003C3B9D" w:rsidRPr="006A7DE3" w:rsidRDefault="003C3B9D" w:rsidP="00C17C40">
      <w:pPr>
        <w:spacing w:before="12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Размер чистых активов Общества, рассчитанный в соответствии с Приказом Министерства финансов РФ от 28.08.2014 № 84н, на 31.12.2015 составляет </w:t>
      </w:r>
      <w:r w:rsidR="008B4172" w:rsidRPr="006A7DE3">
        <w:rPr>
          <w:color w:val="000000"/>
          <w:szCs w:val="24"/>
        </w:rPr>
        <w:t>-35 097</w:t>
      </w:r>
      <w:r w:rsidRPr="006A7DE3">
        <w:rPr>
          <w:color w:val="000000"/>
          <w:szCs w:val="24"/>
        </w:rPr>
        <w:t xml:space="preserve"> тыс. руб.</w:t>
      </w:r>
    </w:p>
    <w:p w:rsidR="003C3B9D" w:rsidRPr="006A7DE3" w:rsidRDefault="003C3B9D" w:rsidP="00C17C40">
      <w:pPr>
        <w:spacing w:before="100"/>
        <w:ind w:firstLine="720"/>
        <w:jc w:val="both"/>
        <w:rPr>
          <w:color w:val="000000"/>
          <w:szCs w:val="24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1734"/>
        <w:gridCol w:w="1701"/>
        <w:gridCol w:w="1559"/>
      </w:tblGrid>
      <w:tr w:rsidR="003C3B9D" w:rsidRPr="006A7DE3" w:rsidTr="00695005">
        <w:trPr>
          <w:trHeight w:val="40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B9D" w:rsidRPr="006A7DE3" w:rsidRDefault="003C3B9D" w:rsidP="00695005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</w:rPr>
              <w:t>Наименование показателя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3C3B9D" w:rsidP="00695005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</w:rPr>
              <w:t>На 31.12.2013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3C3B9D" w:rsidP="00695005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</w:rPr>
              <w:t>На 31.12.2014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3C3B9D" w:rsidP="00695005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</w:rPr>
              <w:t>На 31.12.2015</w:t>
            </w:r>
          </w:p>
        </w:tc>
      </w:tr>
      <w:tr w:rsidR="003C3B9D" w:rsidRPr="006A7DE3" w:rsidTr="0069500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3C3B9D" w:rsidP="007906F4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</w:rPr>
              <w:t>Чистые активы</w:t>
            </w:r>
            <w:r w:rsidR="00777CA3" w:rsidRPr="006A7DE3">
              <w:rPr>
                <w:b/>
                <w:bCs/>
              </w:rPr>
              <w:t>, тыс. руб.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777CA3" w:rsidP="00777CA3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777CA3" w:rsidP="00777CA3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777CA3" w:rsidP="00777CA3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  <w:szCs w:val="24"/>
              </w:rPr>
              <w:t>27</w:t>
            </w:r>
          </w:p>
        </w:tc>
      </w:tr>
      <w:tr w:rsidR="003C3B9D" w:rsidRPr="006A7DE3" w:rsidTr="0069500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3C3B9D" w:rsidP="007906F4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</w:rPr>
              <w:t>Размер уставного капитала</w:t>
            </w:r>
            <w:r w:rsidR="00777CA3" w:rsidRPr="006A7DE3">
              <w:rPr>
                <w:b/>
                <w:bCs/>
              </w:rPr>
              <w:t>, тыс. руб.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777CA3" w:rsidP="00777CA3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  <w:szCs w:val="24"/>
              </w:rPr>
              <w:t>57 749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777CA3" w:rsidP="00777CA3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  <w:szCs w:val="24"/>
              </w:rPr>
              <w:t>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3B9D" w:rsidRPr="006A7DE3" w:rsidRDefault="00777CA3" w:rsidP="00777CA3">
            <w:pPr>
              <w:jc w:val="center"/>
              <w:rPr>
                <w:b/>
                <w:bCs/>
                <w:szCs w:val="24"/>
              </w:rPr>
            </w:pPr>
            <w:r w:rsidRPr="006A7DE3">
              <w:rPr>
                <w:b/>
                <w:bCs/>
                <w:szCs w:val="24"/>
              </w:rPr>
              <w:t>-35 097</w:t>
            </w:r>
          </w:p>
        </w:tc>
      </w:tr>
    </w:tbl>
    <w:p w:rsidR="003C3B9D" w:rsidRDefault="003C3B9D" w:rsidP="00C17C40">
      <w:pPr>
        <w:spacing w:before="100"/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По сравнению с 2014 годом</w:t>
      </w:r>
      <w:r w:rsidR="00594745" w:rsidRPr="006A7DE3">
        <w:rPr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 xml:space="preserve">величина чистых активов Общества уменьшилась на </w:t>
      </w:r>
      <w:r w:rsidR="008B4172" w:rsidRPr="006A7DE3">
        <w:rPr>
          <w:color w:val="000000"/>
          <w:szCs w:val="24"/>
        </w:rPr>
        <w:t>35800</w:t>
      </w:r>
      <w:r w:rsidRPr="006A7DE3">
        <w:rPr>
          <w:b/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тыс. руб. (</w:t>
      </w:r>
      <w:r w:rsidR="00777CA3" w:rsidRPr="006A7DE3">
        <w:rPr>
          <w:color w:val="000000"/>
          <w:szCs w:val="24"/>
        </w:rPr>
        <w:t>4 992</w:t>
      </w:r>
      <w:r w:rsidRPr="006A7DE3">
        <w:rPr>
          <w:color w:val="000000"/>
          <w:szCs w:val="24"/>
        </w:rPr>
        <w:t xml:space="preserve"> %), по отношению к 2013 году величина чистых активов Общества уменьшилась</w:t>
      </w:r>
      <w:r w:rsidR="00594745" w:rsidRPr="006A7DE3">
        <w:rPr>
          <w:i/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на</w:t>
      </w:r>
      <w:r w:rsidR="008B4172" w:rsidRPr="006A7DE3">
        <w:rPr>
          <w:color w:val="000000"/>
          <w:szCs w:val="24"/>
        </w:rPr>
        <w:t xml:space="preserve"> 9 2846</w:t>
      </w:r>
      <w:r w:rsidRPr="006A7DE3">
        <w:rPr>
          <w:b/>
          <w:color w:val="000000"/>
          <w:szCs w:val="24"/>
        </w:rPr>
        <w:t xml:space="preserve"> </w:t>
      </w:r>
      <w:r w:rsidRPr="006A7DE3">
        <w:rPr>
          <w:color w:val="000000"/>
          <w:szCs w:val="24"/>
        </w:rPr>
        <w:t>тыс. руб. (</w:t>
      </w:r>
      <w:r w:rsidR="008B4172" w:rsidRPr="006A7DE3">
        <w:rPr>
          <w:color w:val="000000"/>
          <w:szCs w:val="24"/>
        </w:rPr>
        <w:t>61</w:t>
      </w:r>
      <w:r w:rsidRPr="006A7DE3">
        <w:rPr>
          <w:color w:val="000000"/>
          <w:szCs w:val="24"/>
        </w:rPr>
        <w:t xml:space="preserve"> %).</w:t>
      </w:r>
    </w:p>
    <w:p w:rsidR="003C3B9D" w:rsidRDefault="008B4172" w:rsidP="00C17C40">
      <w:pPr>
        <w:spacing w:before="100"/>
        <w:jc w:val="both"/>
        <w:rPr>
          <w:color w:val="000000"/>
          <w:szCs w:val="24"/>
        </w:rPr>
      </w:pPr>
      <w:r w:rsidRPr="00083DF6">
        <w:rPr>
          <w:color w:val="000000"/>
          <w:szCs w:val="24"/>
        </w:rPr>
        <w:object w:dxaOrig="9624" w:dyaOrig="3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97.25pt" o:ole="">
            <v:imagedata r:id="rId13" o:title=""/>
          </v:shape>
          <o:OLEObject Type="Embed" ProgID="MSGraph.Chart.8" ShapeID="_x0000_i1025" DrawAspect="Content" ObjectID="_1528206239" r:id="rId14">
            <o:FieldCodes>\s</o:FieldCodes>
          </o:OLEObject>
        </w:object>
      </w:r>
    </w:p>
    <w:p w:rsidR="003C3B9D" w:rsidRPr="006A7DE3" w:rsidRDefault="003C3B9D" w:rsidP="00C17C40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 xml:space="preserve">Стоимость чистых активов Общества меньше размера уставного капитала общества на </w:t>
      </w:r>
      <w:r w:rsidR="00777CA3" w:rsidRPr="006A7DE3">
        <w:rPr>
          <w:color w:val="000000"/>
          <w:szCs w:val="24"/>
        </w:rPr>
        <w:t>35 124</w:t>
      </w:r>
      <w:r w:rsidRPr="006A7DE3">
        <w:rPr>
          <w:color w:val="000000"/>
          <w:szCs w:val="24"/>
        </w:rPr>
        <w:t xml:space="preserve"> тыс. руб.</w:t>
      </w:r>
    </w:p>
    <w:p w:rsidR="00777CA3" w:rsidRPr="006A7DE3" w:rsidRDefault="00777CA3" w:rsidP="00777CA3">
      <w:pPr>
        <w:ind w:firstLine="709"/>
        <w:jc w:val="both"/>
        <w:rPr>
          <w:color w:val="000000"/>
          <w:szCs w:val="24"/>
        </w:rPr>
      </w:pPr>
      <w:r w:rsidRPr="006A7DE3">
        <w:rPr>
          <w:color w:val="000000"/>
          <w:szCs w:val="24"/>
        </w:rPr>
        <w:t>Основным фактором, повлиявшим на уменьшение стоимости чистых активов, явилось получение убытка текущего периода от реализации сжиженного газа населению и начисление резерва по сомнительным долгам.</w:t>
      </w:r>
    </w:p>
    <w:p w:rsidR="003C3B9D" w:rsidRPr="006A7DE3" w:rsidRDefault="003C3B9D" w:rsidP="00C17C40">
      <w:pPr>
        <w:pStyle w:val="1"/>
        <w:rPr>
          <w:color w:val="000000"/>
          <w:szCs w:val="24"/>
        </w:rPr>
      </w:pPr>
      <w:r w:rsidRPr="006A7DE3">
        <w:rPr>
          <w:color w:val="000000"/>
          <w:szCs w:val="24"/>
        </w:rPr>
        <w:t>13. ПРИЛОЖЕНИЯ</w:t>
      </w:r>
    </w:p>
    <w:p w:rsidR="003C3B9D" w:rsidRPr="006A7DE3" w:rsidRDefault="003C3B9D" w:rsidP="00997A86">
      <w:pPr>
        <w:ind w:firstLine="720"/>
        <w:jc w:val="both"/>
        <w:rPr>
          <w:b/>
          <w:color w:val="000000"/>
          <w:szCs w:val="24"/>
        </w:rPr>
      </w:pPr>
    </w:p>
    <w:p w:rsidR="003C3B9D" w:rsidRPr="006A7DE3" w:rsidRDefault="003C3B9D" w:rsidP="00997A86">
      <w:pPr>
        <w:numPr>
          <w:ilvl w:val="0"/>
          <w:numId w:val="8"/>
        </w:numPr>
        <w:tabs>
          <w:tab w:val="clear" w:pos="1429"/>
          <w:tab w:val="num" w:pos="1134"/>
        </w:tabs>
        <w:ind w:left="0" w:firstLine="720"/>
        <w:jc w:val="both"/>
        <w:rPr>
          <w:color w:val="000000"/>
          <w:szCs w:val="24"/>
        </w:rPr>
      </w:pPr>
      <w:r w:rsidRPr="006A7DE3">
        <w:rPr>
          <w:color w:val="000000"/>
          <w:szCs w:val="28"/>
        </w:rPr>
        <w:t xml:space="preserve">Отчет о соблюдении Обществом Кодекса корпоративного управления. </w:t>
      </w:r>
    </w:p>
    <w:p w:rsidR="003C3B9D" w:rsidRDefault="003C3B9D" w:rsidP="00997A86">
      <w:pPr>
        <w:rPr>
          <w:color w:val="000000"/>
          <w:szCs w:val="24"/>
        </w:rPr>
      </w:pPr>
    </w:p>
    <w:p w:rsidR="006A7DE3" w:rsidRPr="00F74E07" w:rsidRDefault="006A7DE3" w:rsidP="00997A86">
      <w:pPr>
        <w:rPr>
          <w:color w:val="000000"/>
          <w:szCs w:val="24"/>
        </w:rPr>
      </w:pPr>
    </w:p>
    <w:p w:rsidR="003C3B9D" w:rsidRPr="00F74E07" w:rsidRDefault="003C3B9D" w:rsidP="0050038C">
      <w:pPr>
        <w:jc w:val="both"/>
        <w:rPr>
          <w:b/>
          <w:color w:val="000000"/>
          <w:szCs w:val="24"/>
        </w:rPr>
      </w:pPr>
      <w:r w:rsidRPr="00F74E07">
        <w:rPr>
          <w:b/>
          <w:color w:val="000000"/>
          <w:szCs w:val="24"/>
        </w:rPr>
        <w:t xml:space="preserve">Генеральный директор </w:t>
      </w:r>
      <w:r w:rsidR="0050038C">
        <w:rPr>
          <w:b/>
          <w:color w:val="000000"/>
          <w:szCs w:val="24"/>
        </w:rPr>
        <w:t xml:space="preserve">                                                                                            Е.В. Груздева</w:t>
      </w:r>
    </w:p>
    <w:sectPr w:rsidR="003C3B9D" w:rsidRPr="00F74E07" w:rsidSect="00086C7E">
      <w:headerReference w:type="default" r:id="rId15"/>
      <w:footerReference w:type="default" r:id="rId16"/>
      <w:footerReference w:type="first" r:id="rId17"/>
      <w:pgSz w:w="11906" w:h="16838" w:code="9"/>
      <w:pgMar w:top="1418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41" w:rsidRDefault="001C1641">
      <w:r>
        <w:separator/>
      </w:r>
    </w:p>
  </w:endnote>
  <w:endnote w:type="continuationSeparator" w:id="0">
    <w:p w:rsidR="001C1641" w:rsidRDefault="001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D0" w:rsidRDefault="007079D0"/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97"/>
      <w:gridCol w:w="4997"/>
    </w:tblGrid>
    <w:tr w:rsidR="007079D0">
      <w:tc>
        <w:tcPr>
          <w:tcW w:w="4997" w:type="dxa"/>
          <w:tcBorders>
            <w:top w:val="single" w:sz="4" w:space="0" w:color="auto"/>
          </w:tcBorders>
        </w:tcPr>
        <w:p w:rsidR="007079D0" w:rsidRDefault="007079D0">
          <w:pPr>
            <w:pStyle w:val="a4"/>
            <w:ind w:right="360"/>
            <w:rPr>
              <w:snapToGrid w:val="0"/>
            </w:rPr>
          </w:pPr>
        </w:p>
      </w:tc>
      <w:tc>
        <w:tcPr>
          <w:tcW w:w="4997" w:type="dxa"/>
          <w:tcBorders>
            <w:top w:val="single" w:sz="4" w:space="0" w:color="auto"/>
          </w:tcBorders>
        </w:tcPr>
        <w:p w:rsidR="007079D0" w:rsidRDefault="007079D0">
          <w:pPr>
            <w:pStyle w:val="a4"/>
            <w:ind w:right="360"/>
            <w:jc w:val="right"/>
            <w:rPr>
              <w:snapToGrid w:val="0"/>
            </w:rPr>
          </w:pPr>
          <w:r>
            <w:rPr>
              <w:rStyle w:val="a6"/>
            </w:rPr>
            <w:t xml:space="preserve">Страница  </w:t>
          </w: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C26B7B">
            <w:rPr>
              <w:rStyle w:val="a6"/>
              <w:noProof/>
            </w:rPr>
            <w:t>54</w:t>
          </w:r>
          <w:r>
            <w:rPr>
              <w:rStyle w:val="a6"/>
            </w:rPr>
            <w:fldChar w:fldCharType="end"/>
          </w:r>
        </w:p>
      </w:tc>
    </w:tr>
  </w:tbl>
  <w:p w:rsidR="007079D0" w:rsidRDefault="007079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D0" w:rsidRDefault="007079D0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41" w:rsidRDefault="001C1641">
      <w:r>
        <w:separator/>
      </w:r>
    </w:p>
  </w:footnote>
  <w:footnote w:type="continuationSeparator" w:id="0">
    <w:p w:rsidR="001C1641" w:rsidRDefault="001C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97"/>
      <w:gridCol w:w="4997"/>
    </w:tblGrid>
    <w:tr w:rsidR="007079D0">
      <w:tc>
        <w:tcPr>
          <w:tcW w:w="4997" w:type="dxa"/>
          <w:tcBorders>
            <w:bottom w:val="single" w:sz="4" w:space="0" w:color="auto"/>
          </w:tcBorders>
        </w:tcPr>
        <w:p w:rsidR="007079D0" w:rsidRDefault="007079D0" w:rsidP="000C777A">
          <w:pPr>
            <w:pStyle w:val="ab"/>
          </w:pPr>
          <w:r>
            <w:t>АО «Карелгаз»</w:t>
          </w:r>
        </w:p>
      </w:tc>
      <w:tc>
        <w:tcPr>
          <w:tcW w:w="4997" w:type="dxa"/>
          <w:tcBorders>
            <w:bottom w:val="single" w:sz="4" w:space="0" w:color="auto"/>
          </w:tcBorders>
        </w:tcPr>
        <w:p w:rsidR="007079D0" w:rsidRDefault="007079D0" w:rsidP="00042333">
          <w:pPr>
            <w:pStyle w:val="ab"/>
            <w:jc w:val="right"/>
            <w:rPr>
              <w:sz w:val="20"/>
            </w:rPr>
          </w:pPr>
          <w:r>
            <w:rPr>
              <w:sz w:val="20"/>
            </w:rPr>
            <w:t>Годовой отчет за 2015  год</w:t>
          </w:r>
        </w:p>
      </w:tc>
    </w:tr>
  </w:tbl>
  <w:p w:rsidR="007079D0" w:rsidRDefault="007079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C77BD"/>
    <w:multiLevelType w:val="hybridMultilevel"/>
    <w:tmpl w:val="EF5EB05C"/>
    <w:lvl w:ilvl="0" w:tplc="DE0A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2DB2CEA"/>
    <w:multiLevelType w:val="hybridMultilevel"/>
    <w:tmpl w:val="B62A20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562AE6"/>
    <w:multiLevelType w:val="hybridMultilevel"/>
    <w:tmpl w:val="A2C4E744"/>
    <w:lvl w:ilvl="0" w:tplc="ED7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B07B67"/>
    <w:multiLevelType w:val="singleLevel"/>
    <w:tmpl w:val="D7927F1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9C45C15"/>
    <w:multiLevelType w:val="hybridMultilevel"/>
    <w:tmpl w:val="B0205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B074DB9"/>
    <w:multiLevelType w:val="hybridMultilevel"/>
    <w:tmpl w:val="F028C5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AF7CA0"/>
    <w:multiLevelType w:val="hybridMultilevel"/>
    <w:tmpl w:val="9C2267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B06B3"/>
    <w:multiLevelType w:val="multilevel"/>
    <w:tmpl w:val="057EF91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376585B"/>
    <w:multiLevelType w:val="multilevel"/>
    <w:tmpl w:val="B9A2FC9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1486069F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6445851"/>
    <w:multiLevelType w:val="hybridMultilevel"/>
    <w:tmpl w:val="C89A5EA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1B1B6C"/>
    <w:multiLevelType w:val="hybridMultilevel"/>
    <w:tmpl w:val="05307676"/>
    <w:lvl w:ilvl="0" w:tplc="3A0EA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A129DB"/>
    <w:multiLevelType w:val="hybridMultilevel"/>
    <w:tmpl w:val="E124D2DC"/>
    <w:lvl w:ilvl="0" w:tplc="3BC42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AC54A5"/>
    <w:multiLevelType w:val="hybridMultilevel"/>
    <w:tmpl w:val="113EE6B6"/>
    <w:lvl w:ilvl="0" w:tplc="A45E42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C301A3B"/>
    <w:multiLevelType w:val="hybridMultilevel"/>
    <w:tmpl w:val="177EA87C"/>
    <w:lvl w:ilvl="0" w:tplc="22989D08">
      <w:start w:val="6"/>
      <w:numFmt w:val="bullet"/>
      <w:lvlText w:val="-"/>
      <w:lvlJc w:val="left"/>
      <w:pPr>
        <w:tabs>
          <w:tab w:val="num" w:pos="902"/>
        </w:tabs>
        <w:ind w:left="340" w:firstLine="5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E95457"/>
    <w:multiLevelType w:val="hybridMultilevel"/>
    <w:tmpl w:val="A8B6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80515"/>
    <w:multiLevelType w:val="singleLevel"/>
    <w:tmpl w:val="63E6F48E"/>
    <w:lvl w:ilvl="0">
      <w:start w:val="2"/>
      <w:numFmt w:val="decimal"/>
      <w:lvlText w:val="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</w:abstractNum>
  <w:abstractNum w:abstractNumId="18">
    <w:nsid w:val="2051041B"/>
    <w:multiLevelType w:val="hybridMultilevel"/>
    <w:tmpl w:val="465225A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1A301F"/>
    <w:multiLevelType w:val="hybridMultilevel"/>
    <w:tmpl w:val="968E37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28D06415"/>
    <w:multiLevelType w:val="hybridMultilevel"/>
    <w:tmpl w:val="05307676"/>
    <w:lvl w:ilvl="0" w:tplc="3A0EA464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D4A331E"/>
    <w:multiLevelType w:val="multilevel"/>
    <w:tmpl w:val="9F38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327A249F"/>
    <w:multiLevelType w:val="multilevel"/>
    <w:tmpl w:val="66C2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340608AF"/>
    <w:multiLevelType w:val="singleLevel"/>
    <w:tmpl w:val="E94A4506"/>
    <w:lvl w:ilvl="0">
      <w:start w:val="1"/>
      <w:numFmt w:val="decimal"/>
      <w:pStyle w:val="a"/>
      <w:lvlText w:val="%1."/>
      <w:lvlJc w:val="left"/>
      <w:pPr>
        <w:tabs>
          <w:tab w:val="num" w:pos="1532"/>
        </w:tabs>
        <w:ind w:left="1532" w:hanging="397"/>
      </w:pPr>
      <w:rPr>
        <w:rFonts w:cs="Times New Roman"/>
        <w:b w:val="0"/>
        <w:i w:val="0"/>
      </w:rPr>
    </w:lvl>
  </w:abstractNum>
  <w:abstractNum w:abstractNumId="24">
    <w:nsid w:val="352A3A42"/>
    <w:multiLevelType w:val="hybridMultilevel"/>
    <w:tmpl w:val="06344B36"/>
    <w:lvl w:ilvl="0" w:tplc="0EC88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59294C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E185249"/>
    <w:multiLevelType w:val="hybridMultilevel"/>
    <w:tmpl w:val="4E58EFDC"/>
    <w:lvl w:ilvl="0" w:tplc="8BB057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741263"/>
    <w:multiLevelType w:val="hybridMultilevel"/>
    <w:tmpl w:val="2BB887B6"/>
    <w:lvl w:ilvl="0" w:tplc="DAC41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56E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524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361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F48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766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A60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2C9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74F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8F230E7"/>
    <w:multiLevelType w:val="multilevel"/>
    <w:tmpl w:val="81C01282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4D353C52"/>
    <w:multiLevelType w:val="hybridMultilevel"/>
    <w:tmpl w:val="9C2840DC"/>
    <w:lvl w:ilvl="0" w:tplc="C85AD5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0112B1"/>
    <w:multiLevelType w:val="hybridMultilevel"/>
    <w:tmpl w:val="2006E238"/>
    <w:lvl w:ilvl="0" w:tplc="EA240D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C1264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C600678"/>
    <w:multiLevelType w:val="singleLevel"/>
    <w:tmpl w:val="D12AB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3">
    <w:nsid w:val="5D69481B"/>
    <w:multiLevelType w:val="hybridMultilevel"/>
    <w:tmpl w:val="07CEC276"/>
    <w:lvl w:ilvl="0" w:tplc="A7BC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AD6DBE"/>
    <w:multiLevelType w:val="singleLevel"/>
    <w:tmpl w:val="DE8404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5">
    <w:nsid w:val="6055717A"/>
    <w:multiLevelType w:val="singleLevel"/>
    <w:tmpl w:val="2398C0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</w:abstractNum>
  <w:abstractNum w:abstractNumId="36">
    <w:nsid w:val="60794DA6"/>
    <w:multiLevelType w:val="hybridMultilevel"/>
    <w:tmpl w:val="F7980C9C"/>
    <w:lvl w:ilvl="0" w:tplc="F7784C20">
      <w:start w:val="1"/>
      <w:numFmt w:val="decimal"/>
      <w:lvlText w:val="%1."/>
      <w:lvlJc w:val="left"/>
      <w:pPr>
        <w:ind w:left="1101" w:hanging="675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E06ED"/>
    <w:multiLevelType w:val="singleLevel"/>
    <w:tmpl w:val="CF9C0A6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64C070C0"/>
    <w:multiLevelType w:val="hybridMultilevel"/>
    <w:tmpl w:val="A08C968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95D11"/>
    <w:multiLevelType w:val="hybridMultilevel"/>
    <w:tmpl w:val="A598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D7C8D"/>
    <w:multiLevelType w:val="hybridMultilevel"/>
    <w:tmpl w:val="00B4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B642494"/>
    <w:multiLevelType w:val="multilevel"/>
    <w:tmpl w:val="D848FA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5FD3ABD"/>
    <w:multiLevelType w:val="hybridMultilevel"/>
    <w:tmpl w:val="05307676"/>
    <w:lvl w:ilvl="0" w:tplc="3A0EA4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4F115B"/>
    <w:multiLevelType w:val="multilevel"/>
    <w:tmpl w:val="B9A2FC9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4">
    <w:nsid w:val="767A7FB0"/>
    <w:multiLevelType w:val="hybridMultilevel"/>
    <w:tmpl w:val="EC0C3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845B77"/>
    <w:multiLevelType w:val="multilevel"/>
    <w:tmpl w:val="9F38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6">
    <w:nsid w:val="7EC93014"/>
    <w:multiLevelType w:val="hybridMultilevel"/>
    <w:tmpl w:val="DA6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2">
    <w:abstractNumId w:val="4"/>
  </w:num>
  <w:num w:numId="3">
    <w:abstractNumId w:val="31"/>
  </w:num>
  <w:num w:numId="4">
    <w:abstractNumId w:val="34"/>
  </w:num>
  <w:num w:numId="5">
    <w:abstractNumId w:val="35"/>
  </w:num>
  <w:num w:numId="6">
    <w:abstractNumId w:val="17"/>
  </w:num>
  <w:num w:numId="7">
    <w:abstractNumId w:val="44"/>
  </w:num>
  <w:num w:numId="8">
    <w:abstractNumId w:val="19"/>
  </w:num>
  <w:num w:numId="9">
    <w:abstractNumId w:val="23"/>
  </w:num>
  <w:num w:numId="10">
    <w:abstractNumId w:val="41"/>
  </w:num>
  <w:num w:numId="11">
    <w:abstractNumId w:val="9"/>
  </w:num>
  <w:num w:numId="12">
    <w:abstractNumId w:val="37"/>
  </w:num>
  <w:num w:numId="13">
    <w:abstractNumId w:val="8"/>
  </w:num>
  <w:num w:numId="14">
    <w:abstractNumId w:val="10"/>
  </w:num>
  <w:num w:numId="15">
    <w:abstractNumId w:val="25"/>
  </w:num>
  <w:num w:numId="16">
    <w:abstractNumId w:val="43"/>
  </w:num>
  <w:num w:numId="17">
    <w:abstractNumId w:val="29"/>
  </w:num>
  <w:num w:numId="18">
    <w:abstractNumId w:val="11"/>
  </w:num>
  <w:num w:numId="19">
    <w:abstractNumId w:val="15"/>
  </w:num>
  <w:num w:numId="20">
    <w:abstractNumId w:val="38"/>
  </w:num>
  <w:num w:numId="21">
    <w:abstractNumId w:val="30"/>
  </w:num>
  <w:num w:numId="22">
    <w:abstractNumId w:val="1"/>
  </w:num>
  <w:num w:numId="23">
    <w:abstractNumId w:val="33"/>
  </w:num>
  <w:num w:numId="24">
    <w:abstractNumId w:val="46"/>
  </w:num>
  <w:num w:numId="25">
    <w:abstractNumId w:val="45"/>
  </w:num>
  <w:num w:numId="26">
    <w:abstractNumId w:val="40"/>
  </w:num>
  <w:num w:numId="27">
    <w:abstractNumId w:val="5"/>
  </w:num>
  <w:num w:numId="28">
    <w:abstractNumId w:val="27"/>
  </w:num>
  <w:num w:numId="29">
    <w:abstractNumId w:val="2"/>
  </w:num>
  <w:num w:numId="30">
    <w:abstractNumId w:val="32"/>
  </w:num>
  <w:num w:numId="31">
    <w:abstractNumId w:val="22"/>
  </w:num>
  <w:num w:numId="32">
    <w:abstractNumId w:val="28"/>
  </w:num>
  <w:num w:numId="33">
    <w:abstractNumId w:val="21"/>
  </w:num>
  <w:num w:numId="34">
    <w:abstractNumId w:val="36"/>
  </w:num>
  <w:num w:numId="35">
    <w:abstractNumId w:val="39"/>
  </w:num>
  <w:num w:numId="36">
    <w:abstractNumId w:val="24"/>
  </w:num>
  <w:num w:numId="37">
    <w:abstractNumId w:val="12"/>
  </w:num>
  <w:num w:numId="38">
    <w:abstractNumId w:val="42"/>
  </w:num>
  <w:num w:numId="39">
    <w:abstractNumId w:val="20"/>
  </w:num>
  <w:num w:numId="40">
    <w:abstractNumId w:val="18"/>
  </w:num>
  <w:num w:numId="41">
    <w:abstractNumId w:val="7"/>
  </w:num>
  <w:num w:numId="42">
    <w:abstractNumId w:val="6"/>
  </w:num>
  <w:num w:numId="43">
    <w:abstractNumId w:val="14"/>
  </w:num>
  <w:num w:numId="44">
    <w:abstractNumId w:val="3"/>
  </w:num>
  <w:num w:numId="45">
    <w:abstractNumId w:val="13"/>
  </w:num>
  <w:num w:numId="46">
    <w:abstractNumId w:val="26"/>
  </w:num>
  <w:num w:numId="4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0F73"/>
    <w:rsid w:val="00000BE6"/>
    <w:rsid w:val="000034AE"/>
    <w:rsid w:val="00011FC4"/>
    <w:rsid w:val="00013485"/>
    <w:rsid w:val="00032AFE"/>
    <w:rsid w:val="000367FF"/>
    <w:rsid w:val="000375F7"/>
    <w:rsid w:val="00037A58"/>
    <w:rsid w:val="00042333"/>
    <w:rsid w:val="00051348"/>
    <w:rsid w:val="00064B63"/>
    <w:rsid w:val="00071307"/>
    <w:rsid w:val="00072859"/>
    <w:rsid w:val="0007590C"/>
    <w:rsid w:val="00076D03"/>
    <w:rsid w:val="00076FC3"/>
    <w:rsid w:val="00083872"/>
    <w:rsid w:val="00083DF6"/>
    <w:rsid w:val="00086C7E"/>
    <w:rsid w:val="00092989"/>
    <w:rsid w:val="0009485E"/>
    <w:rsid w:val="000973F3"/>
    <w:rsid w:val="000A2593"/>
    <w:rsid w:val="000A61FC"/>
    <w:rsid w:val="000A6736"/>
    <w:rsid w:val="000B0340"/>
    <w:rsid w:val="000B2C2D"/>
    <w:rsid w:val="000B315B"/>
    <w:rsid w:val="000C0A19"/>
    <w:rsid w:val="000C777A"/>
    <w:rsid w:val="000D4439"/>
    <w:rsid w:val="000E60BA"/>
    <w:rsid w:val="000E68E9"/>
    <w:rsid w:val="000F0DA9"/>
    <w:rsid w:val="000F1550"/>
    <w:rsid w:val="000F198A"/>
    <w:rsid w:val="00110F73"/>
    <w:rsid w:val="00114BB6"/>
    <w:rsid w:val="001215E6"/>
    <w:rsid w:val="00121B3B"/>
    <w:rsid w:val="00123E43"/>
    <w:rsid w:val="001250B0"/>
    <w:rsid w:val="00131873"/>
    <w:rsid w:val="00132125"/>
    <w:rsid w:val="0013531A"/>
    <w:rsid w:val="001363EB"/>
    <w:rsid w:val="00141AA3"/>
    <w:rsid w:val="001476D0"/>
    <w:rsid w:val="00147D2C"/>
    <w:rsid w:val="00151121"/>
    <w:rsid w:val="001555CD"/>
    <w:rsid w:val="00160139"/>
    <w:rsid w:val="001601AC"/>
    <w:rsid w:val="00160A66"/>
    <w:rsid w:val="001660F8"/>
    <w:rsid w:val="00170B74"/>
    <w:rsid w:val="00172691"/>
    <w:rsid w:val="001727E2"/>
    <w:rsid w:val="0017299B"/>
    <w:rsid w:val="0018294A"/>
    <w:rsid w:val="0019120E"/>
    <w:rsid w:val="0019164B"/>
    <w:rsid w:val="001935BC"/>
    <w:rsid w:val="00195943"/>
    <w:rsid w:val="001A11AF"/>
    <w:rsid w:val="001A1B64"/>
    <w:rsid w:val="001A4E9F"/>
    <w:rsid w:val="001A4F75"/>
    <w:rsid w:val="001A5A95"/>
    <w:rsid w:val="001A7052"/>
    <w:rsid w:val="001B3A4C"/>
    <w:rsid w:val="001B4C6F"/>
    <w:rsid w:val="001B6295"/>
    <w:rsid w:val="001C1641"/>
    <w:rsid w:val="001D60AE"/>
    <w:rsid w:val="001D7290"/>
    <w:rsid w:val="001E06FB"/>
    <w:rsid w:val="001E14F6"/>
    <w:rsid w:val="001E2084"/>
    <w:rsid w:val="001E77E0"/>
    <w:rsid w:val="001F7C8A"/>
    <w:rsid w:val="002000AE"/>
    <w:rsid w:val="002040BC"/>
    <w:rsid w:val="00204854"/>
    <w:rsid w:val="00206BCD"/>
    <w:rsid w:val="0021568B"/>
    <w:rsid w:val="00223D8E"/>
    <w:rsid w:val="00224627"/>
    <w:rsid w:val="002310A2"/>
    <w:rsid w:val="00237CED"/>
    <w:rsid w:val="002410FA"/>
    <w:rsid w:val="0024705E"/>
    <w:rsid w:val="002535F3"/>
    <w:rsid w:val="00253686"/>
    <w:rsid w:val="002769C1"/>
    <w:rsid w:val="00277463"/>
    <w:rsid w:val="00284B2D"/>
    <w:rsid w:val="002A0143"/>
    <w:rsid w:val="002A489D"/>
    <w:rsid w:val="002B3435"/>
    <w:rsid w:val="002B3AEF"/>
    <w:rsid w:val="002C1E4F"/>
    <w:rsid w:val="002F2785"/>
    <w:rsid w:val="002F6829"/>
    <w:rsid w:val="00306265"/>
    <w:rsid w:val="00314CB6"/>
    <w:rsid w:val="00323881"/>
    <w:rsid w:val="003279FE"/>
    <w:rsid w:val="003438B2"/>
    <w:rsid w:val="00346C44"/>
    <w:rsid w:val="00352416"/>
    <w:rsid w:val="00356EAA"/>
    <w:rsid w:val="003573A3"/>
    <w:rsid w:val="003612E8"/>
    <w:rsid w:val="00366554"/>
    <w:rsid w:val="00391A91"/>
    <w:rsid w:val="00393644"/>
    <w:rsid w:val="003951F6"/>
    <w:rsid w:val="003A14E6"/>
    <w:rsid w:val="003A2BD2"/>
    <w:rsid w:val="003A2DE1"/>
    <w:rsid w:val="003A3A29"/>
    <w:rsid w:val="003B6AD2"/>
    <w:rsid w:val="003B7DE0"/>
    <w:rsid w:val="003C12BB"/>
    <w:rsid w:val="003C3B9D"/>
    <w:rsid w:val="003C3D64"/>
    <w:rsid w:val="003C428F"/>
    <w:rsid w:val="003C48B7"/>
    <w:rsid w:val="003C4917"/>
    <w:rsid w:val="003C4E81"/>
    <w:rsid w:val="003E2D1F"/>
    <w:rsid w:val="003F286C"/>
    <w:rsid w:val="004032DB"/>
    <w:rsid w:val="0040556B"/>
    <w:rsid w:val="00407113"/>
    <w:rsid w:val="004122DB"/>
    <w:rsid w:val="00420D33"/>
    <w:rsid w:val="004238F0"/>
    <w:rsid w:val="0042418B"/>
    <w:rsid w:val="00426167"/>
    <w:rsid w:val="00431A06"/>
    <w:rsid w:val="00444596"/>
    <w:rsid w:val="00444D82"/>
    <w:rsid w:val="00446FA0"/>
    <w:rsid w:val="00453AAE"/>
    <w:rsid w:val="0046691B"/>
    <w:rsid w:val="0046760A"/>
    <w:rsid w:val="00477362"/>
    <w:rsid w:val="00487D5B"/>
    <w:rsid w:val="0049033A"/>
    <w:rsid w:val="00490B8C"/>
    <w:rsid w:val="00492CE2"/>
    <w:rsid w:val="004A04FD"/>
    <w:rsid w:val="004A2F1C"/>
    <w:rsid w:val="004A32DD"/>
    <w:rsid w:val="004B1874"/>
    <w:rsid w:val="004B280B"/>
    <w:rsid w:val="004B6952"/>
    <w:rsid w:val="004C3385"/>
    <w:rsid w:val="004C51C0"/>
    <w:rsid w:val="004D6D2E"/>
    <w:rsid w:val="004E0C69"/>
    <w:rsid w:val="004F3808"/>
    <w:rsid w:val="0050038C"/>
    <w:rsid w:val="0051193A"/>
    <w:rsid w:val="00517943"/>
    <w:rsid w:val="0052495B"/>
    <w:rsid w:val="00534474"/>
    <w:rsid w:val="0053561B"/>
    <w:rsid w:val="00552B78"/>
    <w:rsid w:val="00553C53"/>
    <w:rsid w:val="005543DD"/>
    <w:rsid w:val="00563C3E"/>
    <w:rsid w:val="0056437F"/>
    <w:rsid w:val="0057761B"/>
    <w:rsid w:val="005778E9"/>
    <w:rsid w:val="00580620"/>
    <w:rsid w:val="0058680E"/>
    <w:rsid w:val="0058768C"/>
    <w:rsid w:val="00594745"/>
    <w:rsid w:val="00595CAB"/>
    <w:rsid w:val="005A0F2D"/>
    <w:rsid w:val="005A1881"/>
    <w:rsid w:val="005A3270"/>
    <w:rsid w:val="005A39EF"/>
    <w:rsid w:val="005B103D"/>
    <w:rsid w:val="005B1CDA"/>
    <w:rsid w:val="005D0CE9"/>
    <w:rsid w:val="005E1263"/>
    <w:rsid w:val="005E4B56"/>
    <w:rsid w:val="005F04F9"/>
    <w:rsid w:val="005F737A"/>
    <w:rsid w:val="006077A0"/>
    <w:rsid w:val="00625C9D"/>
    <w:rsid w:val="00632E37"/>
    <w:rsid w:val="006359A8"/>
    <w:rsid w:val="0063764F"/>
    <w:rsid w:val="00641BE2"/>
    <w:rsid w:val="006424A3"/>
    <w:rsid w:val="00643A36"/>
    <w:rsid w:val="006516D3"/>
    <w:rsid w:val="00652F8E"/>
    <w:rsid w:val="00653BA3"/>
    <w:rsid w:val="006546DB"/>
    <w:rsid w:val="006575C9"/>
    <w:rsid w:val="00661BEE"/>
    <w:rsid w:val="00662B99"/>
    <w:rsid w:val="00666007"/>
    <w:rsid w:val="00671C88"/>
    <w:rsid w:val="00675A5E"/>
    <w:rsid w:val="00681464"/>
    <w:rsid w:val="00684A75"/>
    <w:rsid w:val="00693125"/>
    <w:rsid w:val="00695005"/>
    <w:rsid w:val="006973CD"/>
    <w:rsid w:val="00697704"/>
    <w:rsid w:val="006A0359"/>
    <w:rsid w:val="006A11B6"/>
    <w:rsid w:val="006A7DE3"/>
    <w:rsid w:val="006B18FF"/>
    <w:rsid w:val="006B588F"/>
    <w:rsid w:val="006C0822"/>
    <w:rsid w:val="006C7A35"/>
    <w:rsid w:val="006D5E28"/>
    <w:rsid w:val="006E0A55"/>
    <w:rsid w:val="006E0B27"/>
    <w:rsid w:val="006E283C"/>
    <w:rsid w:val="006E68FF"/>
    <w:rsid w:val="006E7740"/>
    <w:rsid w:val="006F67C2"/>
    <w:rsid w:val="00706EF0"/>
    <w:rsid w:val="0070783B"/>
    <w:rsid w:val="007079D0"/>
    <w:rsid w:val="00707B3D"/>
    <w:rsid w:val="0071647F"/>
    <w:rsid w:val="00722112"/>
    <w:rsid w:val="00723F1F"/>
    <w:rsid w:val="00736EEA"/>
    <w:rsid w:val="007413F3"/>
    <w:rsid w:val="00743FB1"/>
    <w:rsid w:val="00744A79"/>
    <w:rsid w:val="00753FE0"/>
    <w:rsid w:val="007555F9"/>
    <w:rsid w:val="0076646A"/>
    <w:rsid w:val="00766FFE"/>
    <w:rsid w:val="00777CA3"/>
    <w:rsid w:val="00781A8E"/>
    <w:rsid w:val="00781BA8"/>
    <w:rsid w:val="007906F4"/>
    <w:rsid w:val="00791827"/>
    <w:rsid w:val="0079527D"/>
    <w:rsid w:val="007A0EB3"/>
    <w:rsid w:val="007A75EF"/>
    <w:rsid w:val="007B2E0F"/>
    <w:rsid w:val="007E7639"/>
    <w:rsid w:val="007F1312"/>
    <w:rsid w:val="007F6173"/>
    <w:rsid w:val="007F6976"/>
    <w:rsid w:val="00803164"/>
    <w:rsid w:val="008128BA"/>
    <w:rsid w:val="00812C6A"/>
    <w:rsid w:val="00817AE4"/>
    <w:rsid w:val="00822918"/>
    <w:rsid w:val="00823BFE"/>
    <w:rsid w:val="0082401D"/>
    <w:rsid w:val="00825B76"/>
    <w:rsid w:val="00831286"/>
    <w:rsid w:val="00832400"/>
    <w:rsid w:val="0083482E"/>
    <w:rsid w:val="008419B9"/>
    <w:rsid w:val="00841F2E"/>
    <w:rsid w:val="0085417B"/>
    <w:rsid w:val="00865060"/>
    <w:rsid w:val="0087454D"/>
    <w:rsid w:val="00883F82"/>
    <w:rsid w:val="00884B3F"/>
    <w:rsid w:val="00895639"/>
    <w:rsid w:val="008977D6"/>
    <w:rsid w:val="008A4EE3"/>
    <w:rsid w:val="008B4172"/>
    <w:rsid w:val="008B4DF3"/>
    <w:rsid w:val="008C4976"/>
    <w:rsid w:val="008C5196"/>
    <w:rsid w:val="008C668C"/>
    <w:rsid w:val="008D1124"/>
    <w:rsid w:val="008D1B22"/>
    <w:rsid w:val="008D647A"/>
    <w:rsid w:val="008E26AA"/>
    <w:rsid w:val="008E7D3C"/>
    <w:rsid w:val="008F0AEE"/>
    <w:rsid w:val="008F3D21"/>
    <w:rsid w:val="00901B68"/>
    <w:rsid w:val="0090287D"/>
    <w:rsid w:val="00903AE3"/>
    <w:rsid w:val="009112E1"/>
    <w:rsid w:val="00912BC4"/>
    <w:rsid w:val="0092031C"/>
    <w:rsid w:val="0092523D"/>
    <w:rsid w:val="00925A15"/>
    <w:rsid w:val="009335BF"/>
    <w:rsid w:val="009473C7"/>
    <w:rsid w:val="00951349"/>
    <w:rsid w:val="00957CC8"/>
    <w:rsid w:val="00963B1B"/>
    <w:rsid w:val="00967C62"/>
    <w:rsid w:val="009720B2"/>
    <w:rsid w:val="009730A8"/>
    <w:rsid w:val="00981605"/>
    <w:rsid w:val="00983767"/>
    <w:rsid w:val="009867A4"/>
    <w:rsid w:val="00997A4D"/>
    <w:rsid w:val="00997A86"/>
    <w:rsid w:val="009A17D1"/>
    <w:rsid w:val="009A2B22"/>
    <w:rsid w:val="009B4084"/>
    <w:rsid w:val="009C030A"/>
    <w:rsid w:val="009C2331"/>
    <w:rsid w:val="009C7458"/>
    <w:rsid w:val="009D0F2A"/>
    <w:rsid w:val="009D16C6"/>
    <w:rsid w:val="009D2302"/>
    <w:rsid w:val="009D661D"/>
    <w:rsid w:val="009E3128"/>
    <w:rsid w:val="009F2927"/>
    <w:rsid w:val="009F367F"/>
    <w:rsid w:val="009F5093"/>
    <w:rsid w:val="009F5984"/>
    <w:rsid w:val="00A057E5"/>
    <w:rsid w:val="00A139A9"/>
    <w:rsid w:val="00A16AEC"/>
    <w:rsid w:val="00A242AC"/>
    <w:rsid w:val="00A242FA"/>
    <w:rsid w:val="00A266AF"/>
    <w:rsid w:val="00A318C4"/>
    <w:rsid w:val="00A43C66"/>
    <w:rsid w:val="00A50123"/>
    <w:rsid w:val="00A52469"/>
    <w:rsid w:val="00A52D81"/>
    <w:rsid w:val="00A57DB1"/>
    <w:rsid w:val="00A602AF"/>
    <w:rsid w:val="00A64DA5"/>
    <w:rsid w:val="00A654E8"/>
    <w:rsid w:val="00A77165"/>
    <w:rsid w:val="00A80278"/>
    <w:rsid w:val="00A90C05"/>
    <w:rsid w:val="00A95097"/>
    <w:rsid w:val="00A9691B"/>
    <w:rsid w:val="00AA1D19"/>
    <w:rsid w:val="00AB3237"/>
    <w:rsid w:val="00AB5520"/>
    <w:rsid w:val="00AC04C6"/>
    <w:rsid w:val="00AC4FEC"/>
    <w:rsid w:val="00AD4E4B"/>
    <w:rsid w:val="00AE28F5"/>
    <w:rsid w:val="00AE7503"/>
    <w:rsid w:val="00AF3CC2"/>
    <w:rsid w:val="00AF48CC"/>
    <w:rsid w:val="00AF61BF"/>
    <w:rsid w:val="00AF6940"/>
    <w:rsid w:val="00B01512"/>
    <w:rsid w:val="00B0399C"/>
    <w:rsid w:val="00B2003F"/>
    <w:rsid w:val="00B2169C"/>
    <w:rsid w:val="00B21BC6"/>
    <w:rsid w:val="00B22C73"/>
    <w:rsid w:val="00B400DC"/>
    <w:rsid w:val="00B40C32"/>
    <w:rsid w:val="00B4293B"/>
    <w:rsid w:val="00B51A00"/>
    <w:rsid w:val="00B53857"/>
    <w:rsid w:val="00B6067E"/>
    <w:rsid w:val="00B6403D"/>
    <w:rsid w:val="00B77CA1"/>
    <w:rsid w:val="00B80A9C"/>
    <w:rsid w:val="00B82704"/>
    <w:rsid w:val="00B83E77"/>
    <w:rsid w:val="00B910BC"/>
    <w:rsid w:val="00B9545B"/>
    <w:rsid w:val="00BA2E33"/>
    <w:rsid w:val="00BB245B"/>
    <w:rsid w:val="00BB5D31"/>
    <w:rsid w:val="00BD0954"/>
    <w:rsid w:val="00BD20F5"/>
    <w:rsid w:val="00BD3B1F"/>
    <w:rsid w:val="00BD7A8D"/>
    <w:rsid w:val="00BE4D0C"/>
    <w:rsid w:val="00BF1DF5"/>
    <w:rsid w:val="00C01B9A"/>
    <w:rsid w:val="00C05C6F"/>
    <w:rsid w:val="00C117F0"/>
    <w:rsid w:val="00C159A4"/>
    <w:rsid w:val="00C17C40"/>
    <w:rsid w:val="00C25C3F"/>
    <w:rsid w:val="00C26B7B"/>
    <w:rsid w:val="00C346E8"/>
    <w:rsid w:val="00C35E93"/>
    <w:rsid w:val="00C36458"/>
    <w:rsid w:val="00C411C1"/>
    <w:rsid w:val="00C54146"/>
    <w:rsid w:val="00C560C3"/>
    <w:rsid w:val="00C62D4F"/>
    <w:rsid w:val="00C63936"/>
    <w:rsid w:val="00C6398E"/>
    <w:rsid w:val="00C64349"/>
    <w:rsid w:val="00C6437F"/>
    <w:rsid w:val="00C775CD"/>
    <w:rsid w:val="00C7773E"/>
    <w:rsid w:val="00C8079D"/>
    <w:rsid w:val="00C821A2"/>
    <w:rsid w:val="00C928F4"/>
    <w:rsid w:val="00CA0BFE"/>
    <w:rsid w:val="00CA1D23"/>
    <w:rsid w:val="00CA251E"/>
    <w:rsid w:val="00CA28C9"/>
    <w:rsid w:val="00CA3B1B"/>
    <w:rsid w:val="00CA482C"/>
    <w:rsid w:val="00CA5129"/>
    <w:rsid w:val="00CB15EB"/>
    <w:rsid w:val="00CC45EB"/>
    <w:rsid w:val="00CD1EEE"/>
    <w:rsid w:val="00CD2222"/>
    <w:rsid w:val="00CE3C79"/>
    <w:rsid w:val="00D161A2"/>
    <w:rsid w:val="00D206DB"/>
    <w:rsid w:val="00D21797"/>
    <w:rsid w:val="00D24CFD"/>
    <w:rsid w:val="00D37CCC"/>
    <w:rsid w:val="00D46A9B"/>
    <w:rsid w:val="00D50AF3"/>
    <w:rsid w:val="00D6306C"/>
    <w:rsid w:val="00D74AA8"/>
    <w:rsid w:val="00D76DCC"/>
    <w:rsid w:val="00D8611B"/>
    <w:rsid w:val="00D9054E"/>
    <w:rsid w:val="00D9164D"/>
    <w:rsid w:val="00D929D2"/>
    <w:rsid w:val="00D92FDC"/>
    <w:rsid w:val="00D938A8"/>
    <w:rsid w:val="00D95BE2"/>
    <w:rsid w:val="00DA034C"/>
    <w:rsid w:val="00DA2C90"/>
    <w:rsid w:val="00DA3582"/>
    <w:rsid w:val="00DB0888"/>
    <w:rsid w:val="00DB2E60"/>
    <w:rsid w:val="00DB6189"/>
    <w:rsid w:val="00DB6950"/>
    <w:rsid w:val="00DC0AF6"/>
    <w:rsid w:val="00DC1733"/>
    <w:rsid w:val="00DD22A9"/>
    <w:rsid w:val="00DD287D"/>
    <w:rsid w:val="00DD4753"/>
    <w:rsid w:val="00DF4D39"/>
    <w:rsid w:val="00E06426"/>
    <w:rsid w:val="00E1168E"/>
    <w:rsid w:val="00E432B0"/>
    <w:rsid w:val="00E43DA3"/>
    <w:rsid w:val="00E520AB"/>
    <w:rsid w:val="00E53A4E"/>
    <w:rsid w:val="00E54E2F"/>
    <w:rsid w:val="00E564B2"/>
    <w:rsid w:val="00E724BA"/>
    <w:rsid w:val="00E84633"/>
    <w:rsid w:val="00E847EE"/>
    <w:rsid w:val="00E85397"/>
    <w:rsid w:val="00E8717C"/>
    <w:rsid w:val="00E95A76"/>
    <w:rsid w:val="00E96C47"/>
    <w:rsid w:val="00EA08B7"/>
    <w:rsid w:val="00EA092E"/>
    <w:rsid w:val="00EA3EE3"/>
    <w:rsid w:val="00EA4555"/>
    <w:rsid w:val="00EA5711"/>
    <w:rsid w:val="00EA62D8"/>
    <w:rsid w:val="00EB5AF9"/>
    <w:rsid w:val="00EB7DDC"/>
    <w:rsid w:val="00EC25DA"/>
    <w:rsid w:val="00EC2E07"/>
    <w:rsid w:val="00ED057E"/>
    <w:rsid w:val="00ED0D5C"/>
    <w:rsid w:val="00EE6065"/>
    <w:rsid w:val="00F04E55"/>
    <w:rsid w:val="00F059D0"/>
    <w:rsid w:val="00F07947"/>
    <w:rsid w:val="00F133B2"/>
    <w:rsid w:val="00F1365E"/>
    <w:rsid w:val="00F15454"/>
    <w:rsid w:val="00F22A54"/>
    <w:rsid w:val="00F33733"/>
    <w:rsid w:val="00F364F1"/>
    <w:rsid w:val="00F378F2"/>
    <w:rsid w:val="00F412A4"/>
    <w:rsid w:val="00F42A79"/>
    <w:rsid w:val="00F42D66"/>
    <w:rsid w:val="00F47C3F"/>
    <w:rsid w:val="00F5186D"/>
    <w:rsid w:val="00F52955"/>
    <w:rsid w:val="00F711F3"/>
    <w:rsid w:val="00F74E07"/>
    <w:rsid w:val="00F75EEB"/>
    <w:rsid w:val="00F80B27"/>
    <w:rsid w:val="00F91E14"/>
    <w:rsid w:val="00F928DD"/>
    <w:rsid w:val="00F93019"/>
    <w:rsid w:val="00FA1AE3"/>
    <w:rsid w:val="00FD2FD5"/>
    <w:rsid w:val="00FD66E0"/>
    <w:rsid w:val="00FE07D6"/>
    <w:rsid w:val="00FF255A"/>
    <w:rsid w:val="00FF458B"/>
    <w:rsid w:val="00FF4816"/>
    <w:rsid w:val="00FF5A04"/>
    <w:rsid w:val="00FF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B5520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121B3B"/>
    <w:pPr>
      <w:keepNext/>
      <w:spacing w:before="480" w:after="24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444596"/>
    <w:pPr>
      <w:keepNext/>
      <w:spacing w:before="480" w:after="360"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444596"/>
    <w:pPr>
      <w:keepNext/>
      <w:spacing w:before="120" w:after="120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rsid w:val="00083DF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0"/>
    <w:next w:val="a0"/>
    <w:link w:val="50"/>
    <w:uiPriority w:val="9"/>
    <w:qFormat/>
    <w:rsid w:val="00083DF6"/>
    <w:pPr>
      <w:keepNext/>
      <w:jc w:val="center"/>
      <w:outlineLvl w:val="4"/>
    </w:pPr>
    <w:rPr>
      <w:b/>
      <w:sz w:val="16"/>
    </w:rPr>
  </w:style>
  <w:style w:type="paragraph" w:styleId="6">
    <w:name w:val="heading 6"/>
    <w:basedOn w:val="a0"/>
    <w:next w:val="a0"/>
    <w:link w:val="60"/>
    <w:uiPriority w:val="9"/>
    <w:qFormat/>
    <w:rsid w:val="00083DF6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0"/>
    <w:next w:val="a0"/>
    <w:link w:val="70"/>
    <w:uiPriority w:val="9"/>
    <w:qFormat/>
    <w:rsid w:val="00083DF6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"/>
    <w:qFormat/>
    <w:rsid w:val="00083DF6"/>
    <w:pPr>
      <w:keepNext/>
      <w:outlineLvl w:val="7"/>
    </w:pPr>
    <w:rPr>
      <w:rFonts w:ascii="Arial" w:hAnsi="Arial"/>
      <w:i/>
      <w:color w:val="000000"/>
    </w:rPr>
  </w:style>
  <w:style w:type="paragraph" w:styleId="9">
    <w:name w:val="heading 9"/>
    <w:basedOn w:val="a0"/>
    <w:next w:val="a0"/>
    <w:link w:val="90"/>
    <w:uiPriority w:val="9"/>
    <w:qFormat/>
    <w:rsid w:val="00083DF6"/>
    <w:pPr>
      <w:keepNext/>
      <w:ind w:left="360"/>
      <w:outlineLvl w:val="8"/>
    </w:pPr>
    <w:rPr>
      <w:i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36F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7F6976"/>
    <w:rPr>
      <w:b/>
      <w:sz w:val="24"/>
    </w:rPr>
  </w:style>
  <w:style w:type="character" w:customStyle="1" w:styleId="30">
    <w:name w:val="Заголовок 3 Знак"/>
    <w:basedOn w:val="a1"/>
    <w:link w:val="3"/>
    <w:uiPriority w:val="9"/>
    <w:locked/>
    <w:rsid w:val="007F6976"/>
    <w:rPr>
      <w:b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C36FD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36FD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36FD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C36FD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36FD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36FD1"/>
    <w:rPr>
      <w:rFonts w:asciiTheme="majorHAnsi" w:eastAsiaTheme="majorEastAsia" w:hAnsiTheme="majorHAnsi" w:cstheme="majorBidi"/>
      <w:sz w:val="22"/>
      <w:szCs w:val="22"/>
    </w:rPr>
  </w:style>
  <w:style w:type="paragraph" w:styleId="21">
    <w:name w:val="Body Text 2"/>
    <w:basedOn w:val="a0"/>
    <w:link w:val="22"/>
    <w:rsid w:val="00083DF6"/>
    <w:pPr>
      <w:ind w:right="-625"/>
    </w:pPr>
    <w:rPr>
      <w:sz w:val="28"/>
    </w:rPr>
  </w:style>
  <w:style w:type="character" w:customStyle="1" w:styleId="22">
    <w:name w:val="Основной текст 2 Знак"/>
    <w:basedOn w:val="a1"/>
    <w:link w:val="21"/>
    <w:rsid w:val="00C36FD1"/>
    <w:rPr>
      <w:sz w:val="24"/>
    </w:rPr>
  </w:style>
  <w:style w:type="paragraph" w:styleId="a4">
    <w:name w:val="footer"/>
    <w:basedOn w:val="a0"/>
    <w:link w:val="a5"/>
    <w:uiPriority w:val="99"/>
    <w:rsid w:val="00083DF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C36FD1"/>
    <w:rPr>
      <w:sz w:val="24"/>
    </w:rPr>
  </w:style>
  <w:style w:type="character" w:styleId="a6">
    <w:name w:val="page number"/>
    <w:basedOn w:val="a1"/>
    <w:uiPriority w:val="99"/>
    <w:rsid w:val="00083DF6"/>
    <w:rPr>
      <w:rFonts w:cs="Times New Roman"/>
    </w:rPr>
  </w:style>
  <w:style w:type="paragraph" w:styleId="a7">
    <w:name w:val="Title"/>
    <w:basedOn w:val="a0"/>
    <w:link w:val="a8"/>
    <w:uiPriority w:val="10"/>
    <w:qFormat/>
    <w:rsid w:val="00083DF6"/>
    <w:pPr>
      <w:jc w:val="center"/>
    </w:pPr>
    <w:rPr>
      <w:b/>
      <w:lang w:val="en-US"/>
    </w:rPr>
  </w:style>
  <w:style w:type="character" w:customStyle="1" w:styleId="a8">
    <w:name w:val="Название Знак"/>
    <w:basedOn w:val="a1"/>
    <w:link w:val="a7"/>
    <w:uiPriority w:val="10"/>
    <w:rsid w:val="00C36F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3">
    <w:name w:val="Body Text 23"/>
    <w:basedOn w:val="a0"/>
    <w:rsid w:val="00083DF6"/>
    <w:rPr>
      <w:b/>
    </w:rPr>
  </w:style>
  <w:style w:type="paragraph" w:styleId="a9">
    <w:name w:val="Body Text"/>
    <w:basedOn w:val="a0"/>
    <w:link w:val="aa"/>
    <w:uiPriority w:val="99"/>
    <w:rsid w:val="00083DF6"/>
    <w:pPr>
      <w:jc w:val="both"/>
    </w:pPr>
  </w:style>
  <w:style w:type="character" w:customStyle="1" w:styleId="aa">
    <w:name w:val="Основной текст Знак"/>
    <w:basedOn w:val="a1"/>
    <w:link w:val="a9"/>
    <w:uiPriority w:val="99"/>
    <w:locked/>
    <w:rsid w:val="007F6976"/>
    <w:rPr>
      <w:sz w:val="24"/>
    </w:rPr>
  </w:style>
  <w:style w:type="paragraph" w:styleId="31">
    <w:name w:val="Body Text 3"/>
    <w:basedOn w:val="a0"/>
    <w:link w:val="32"/>
    <w:uiPriority w:val="99"/>
    <w:rsid w:val="00083DF6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C36FD1"/>
    <w:rPr>
      <w:sz w:val="16"/>
      <w:szCs w:val="16"/>
    </w:rPr>
  </w:style>
  <w:style w:type="paragraph" w:styleId="ab">
    <w:name w:val="header"/>
    <w:basedOn w:val="a0"/>
    <w:link w:val="ac"/>
    <w:uiPriority w:val="99"/>
    <w:rsid w:val="00083DF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36FD1"/>
    <w:rPr>
      <w:sz w:val="24"/>
    </w:rPr>
  </w:style>
  <w:style w:type="paragraph" w:styleId="23">
    <w:name w:val="Body Text Indent 2"/>
    <w:basedOn w:val="a0"/>
    <w:link w:val="24"/>
    <w:uiPriority w:val="99"/>
    <w:rsid w:val="00083DF6"/>
    <w:pPr>
      <w:ind w:left="66"/>
      <w:jc w:val="center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723F1F"/>
    <w:rPr>
      <w:sz w:val="28"/>
    </w:rPr>
  </w:style>
  <w:style w:type="paragraph" w:customStyle="1" w:styleId="BodyTextIndent21">
    <w:name w:val="Body Text Indent 21"/>
    <w:basedOn w:val="a0"/>
    <w:rsid w:val="00083DF6"/>
    <w:pPr>
      <w:ind w:firstLine="709"/>
    </w:pPr>
    <w:rPr>
      <w:b/>
      <w:sz w:val="28"/>
    </w:rPr>
  </w:style>
  <w:style w:type="paragraph" w:styleId="33">
    <w:name w:val="Body Text Indent 3"/>
    <w:basedOn w:val="a0"/>
    <w:link w:val="34"/>
    <w:uiPriority w:val="99"/>
    <w:rsid w:val="00083DF6"/>
    <w:pPr>
      <w:ind w:left="360"/>
      <w:jc w:val="both"/>
    </w:p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C36FD1"/>
    <w:rPr>
      <w:sz w:val="16"/>
      <w:szCs w:val="16"/>
    </w:rPr>
  </w:style>
  <w:style w:type="paragraph" w:customStyle="1" w:styleId="BodyText31">
    <w:name w:val="Body Text 31"/>
    <w:basedOn w:val="a0"/>
    <w:rsid w:val="00083DF6"/>
    <w:pPr>
      <w:jc w:val="both"/>
    </w:pPr>
    <w:rPr>
      <w:sz w:val="28"/>
    </w:rPr>
  </w:style>
  <w:style w:type="paragraph" w:customStyle="1" w:styleId="BodyText22">
    <w:name w:val="Body Text 22"/>
    <w:basedOn w:val="a0"/>
    <w:rsid w:val="00083DF6"/>
    <w:rPr>
      <w:b/>
    </w:rPr>
  </w:style>
  <w:style w:type="paragraph" w:customStyle="1" w:styleId="BodyText21">
    <w:name w:val="Body Text 21"/>
    <w:basedOn w:val="a0"/>
    <w:rsid w:val="00083DF6"/>
    <w:pPr>
      <w:ind w:firstLine="720"/>
    </w:pPr>
  </w:style>
  <w:style w:type="paragraph" w:customStyle="1" w:styleId="BodyTextIndent31">
    <w:name w:val="Body Text Indent 31"/>
    <w:basedOn w:val="a0"/>
    <w:rsid w:val="00083DF6"/>
    <w:pPr>
      <w:ind w:left="360"/>
      <w:jc w:val="both"/>
    </w:pPr>
  </w:style>
  <w:style w:type="paragraph" w:styleId="ad">
    <w:name w:val="Body Text Indent"/>
    <w:basedOn w:val="a0"/>
    <w:link w:val="ae"/>
    <w:uiPriority w:val="99"/>
    <w:rsid w:val="00083DF6"/>
    <w:pPr>
      <w:ind w:left="709"/>
      <w:jc w:val="both"/>
    </w:pPr>
    <w:rPr>
      <w:b/>
      <w:sz w:val="28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C36FD1"/>
    <w:rPr>
      <w:sz w:val="24"/>
    </w:rPr>
  </w:style>
  <w:style w:type="paragraph" w:styleId="af">
    <w:name w:val="Document Map"/>
    <w:basedOn w:val="a0"/>
    <w:link w:val="af0"/>
    <w:uiPriority w:val="99"/>
    <w:semiHidden/>
    <w:rsid w:val="00083DF6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C36FD1"/>
    <w:rPr>
      <w:sz w:val="16"/>
      <w:szCs w:val="16"/>
    </w:rPr>
  </w:style>
  <w:style w:type="paragraph" w:styleId="af1">
    <w:name w:val="caption"/>
    <w:basedOn w:val="a0"/>
    <w:next w:val="a0"/>
    <w:uiPriority w:val="35"/>
    <w:qFormat/>
    <w:rsid w:val="00083DF6"/>
    <w:rPr>
      <w:sz w:val="28"/>
    </w:rPr>
  </w:style>
  <w:style w:type="paragraph" w:styleId="af2">
    <w:name w:val="Block Text"/>
    <w:basedOn w:val="a0"/>
    <w:uiPriority w:val="99"/>
    <w:rsid w:val="00083DF6"/>
    <w:pPr>
      <w:ind w:left="1710" w:right="-625"/>
    </w:pPr>
    <w:rPr>
      <w:i/>
      <w:sz w:val="28"/>
      <w:lang w:val="en-US"/>
    </w:rPr>
  </w:style>
  <w:style w:type="paragraph" w:customStyle="1" w:styleId="H3">
    <w:name w:val="H3"/>
    <w:basedOn w:val="a0"/>
    <w:next w:val="a0"/>
    <w:rsid w:val="00083DF6"/>
    <w:pPr>
      <w:keepNext/>
      <w:spacing w:before="100" w:after="100"/>
      <w:outlineLvl w:val="3"/>
    </w:pPr>
    <w:rPr>
      <w:b/>
      <w:sz w:val="28"/>
    </w:rPr>
  </w:style>
  <w:style w:type="paragraph" w:customStyle="1" w:styleId="ConsNonformat">
    <w:name w:val="ConsNonformat"/>
    <w:rsid w:val="00083DF6"/>
    <w:pPr>
      <w:widowControl w:val="0"/>
    </w:pPr>
    <w:rPr>
      <w:rFonts w:ascii="Courier New" w:hAnsi="Courier New"/>
      <w:sz w:val="16"/>
    </w:rPr>
  </w:style>
  <w:style w:type="paragraph" w:customStyle="1" w:styleId="35">
    <w:name w:val="çàãîëîâîê 3"/>
    <w:basedOn w:val="a0"/>
    <w:next w:val="a0"/>
    <w:rsid w:val="00083DF6"/>
    <w:pPr>
      <w:keepNext/>
      <w:widowControl w:val="0"/>
      <w:spacing w:before="40"/>
    </w:pPr>
  </w:style>
  <w:style w:type="paragraph" w:customStyle="1" w:styleId="ConsNormal">
    <w:name w:val="ConsNormal"/>
    <w:rsid w:val="007664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6646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3">
    <w:name w:val="Table Grid"/>
    <w:basedOn w:val="a2"/>
    <w:uiPriority w:val="39"/>
    <w:rsid w:val="00CD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0"/>
    <w:rsid w:val="00B40C32"/>
    <w:pP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43">
    <w:name w:val="xl43"/>
    <w:basedOn w:val="a0"/>
    <w:rsid w:val="00B40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44">
    <w:name w:val="xl44"/>
    <w:basedOn w:val="a0"/>
    <w:rsid w:val="00B40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Cs w:val="24"/>
    </w:rPr>
  </w:style>
  <w:style w:type="paragraph" w:styleId="af4">
    <w:name w:val="Normal (Web)"/>
    <w:basedOn w:val="a0"/>
    <w:uiPriority w:val="99"/>
    <w:rsid w:val="00FF255A"/>
    <w:pPr>
      <w:spacing w:before="100" w:beforeAutospacing="1" w:after="100" w:afterAutospacing="1"/>
    </w:pPr>
    <w:rPr>
      <w:szCs w:val="24"/>
    </w:rPr>
  </w:style>
  <w:style w:type="character" w:customStyle="1" w:styleId="style81">
    <w:name w:val="style81"/>
    <w:rsid w:val="00FF255A"/>
    <w:rPr>
      <w:rFonts w:ascii="Times New Roman" w:hAnsi="Times New Roman"/>
      <w:b/>
      <w:sz w:val="21"/>
    </w:rPr>
  </w:style>
  <w:style w:type="paragraph" w:customStyle="1" w:styleId="style8">
    <w:name w:val="style8"/>
    <w:basedOn w:val="a0"/>
    <w:rsid w:val="00FF255A"/>
    <w:pPr>
      <w:spacing w:before="100" w:beforeAutospacing="1" w:after="100" w:afterAutospacing="1"/>
    </w:pPr>
    <w:rPr>
      <w:b/>
      <w:bCs/>
      <w:sz w:val="21"/>
      <w:szCs w:val="21"/>
    </w:rPr>
  </w:style>
  <w:style w:type="character" w:styleId="af5">
    <w:name w:val="Hyperlink"/>
    <w:basedOn w:val="a1"/>
    <w:uiPriority w:val="99"/>
    <w:rsid w:val="005A0F2D"/>
    <w:rPr>
      <w:color w:val="0000FF"/>
      <w:u w:val="single"/>
    </w:rPr>
  </w:style>
  <w:style w:type="paragraph" w:customStyle="1" w:styleId="a">
    <w:name w:val="Нумерованный Список"/>
    <w:basedOn w:val="a0"/>
    <w:rsid w:val="009C2331"/>
    <w:pPr>
      <w:numPr>
        <w:numId w:val="9"/>
      </w:numPr>
      <w:spacing w:after="120"/>
      <w:jc w:val="both"/>
    </w:pPr>
  </w:style>
  <w:style w:type="paragraph" w:styleId="36">
    <w:name w:val="toc 3"/>
    <w:basedOn w:val="a0"/>
    <w:next w:val="a0"/>
    <w:autoRedefine/>
    <w:uiPriority w:val="39"/>
    <w:rsid w:val="000A61FC"/>
    <w:pPr>
      <w:tabs>
        <w:tab w:val="right" w:leader="dot" w:pos="9628"/>
      </w:tabs>
    </w:pPr>
    <w:rPr>
      <w:sz w:val="20"/>
    </w:rPr>
  </w:style>
  <w:style w:type="character" w:customStyle="1" w:styleId="SUBST">
    <w:name w:val="__SUBST"/>
    <w:rsid w:val="00534474"/>
    <w:rPr>
      <w:b/>
      <w:i/>
      <w:sz w:val="22"/>
    </w:rPr>
  </w:style>
  <w:style w:type="paragraph" w:customStyle="1" w:styleId="ConsPlusNormal">
    <w:name w:val="ConsPlusNormal"/>
    <w:rsid w:val="005E1263"/>
    <w:pPr>
      <w:autoSpaceDE w:val="0"/>
      <w:autoSpaceDN w:val="0"/>
      <w:adjustRightInd w:val="0"/>
    </w:pPr>
    <w:rPr>
      <w:rFonts w:ascii="Arial" w:hAnsi="Arial" w:cs="Arial"/>
    </w:rPr>
  </w:style>
  <w:style w:type="paragraph" w:styleId="11">
    <w:name w:val="toc 1"/>
    <w:basedOn w:val="a0"/>
    <w:next w:val="a0"/>
    <w:autoRedefine/>
    <w:uiPriority w:val="39"/>
    <w:rsid w:val="000C777A"/>
    <w:pPr>
      <w:spacing w:after="100"/>
    </w:pPr>
  </w:style>
  <w:style w:type="paragraph" w:styleId="25">
    <w:name w:val="toc 2"/>
    <w:basedOn w:val="a0"/>
    <w:next w:val="a0"/>
    <w:autoRedefine/>
    <w:uiPriority w:val="39"/>
    <w:rsid w:val="000C777A"/>
    <w:pPr>
      <w:spacing w:after="10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0C777A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0C777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C777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C777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C777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C777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List Paragraph"/>
    <w:basedOn w:val="a0"/>
    <w:uiPriority w:val="34"/>
    <w:qFormat/>
    <w:rsid w:val="00195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1"/>
    <w:rsid w:val="00391A91"/>
  </w:style>
  <w:style w:type="paragraph" w:customStyle="1" w:styleId="Default">
    <w:name w:val="Default"/>
    <w:rsid w:val="00391A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391A91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391A91"/>
    <w:rPr>
      <w:rFonts w:ascii="Tahoma" w:eastAsiaTheme="minorEastAsia" w:hAnsi="Tahoma" w:cs="Tahoma"/>
      <w:sz w:val="16"/>
      <w:szCs w:val="16"/>
    </w:rPr>
  </w:style>
  <w:style w:type="paragraph" w:customStyle="1" w:styleId="txt9bl">
    <w:name w:val="txt_9_bl"/>
    <w:basedOn w:val="a0"/>
    <w:rsid w:val="00391A91"/>
    <w:pPr>
      <w:spacing w:before="100" w:beforeAutospacing="1" w:after="100" w:afterAutospacing="1"/>
    </w:pPr>
    <w:rPr>
      <w:rFonts w:ascii="Garamond" w:hAnsi="Garamond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***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arelgaz.ru" TargetMode="Externa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технологических потерь СУГ, тонн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9.5238095238095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9.9206349206349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461530207102981E-3"/>
                  <c:y val="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91.9</c:v>
                </c:pt>
                <c:pt idx="1">
                  <c:v>73.3</c:v>
                </c:pt>
                <c:pt idx="2">
                  <c:v>66.7</c:v>
                </c:pt>
                <c:pt idx="3">
                  <c:v>65.099999999999994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640064"/>
        <c:axId val="121641600"/>
        <c:axId val="0"/>
      </c:bar3DChart>
      <c:catAx>
        <c:axId val="12164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641600"/>
        <c:crosses val="autoZero"/>
        <c:auto val="1"/>
        <c:lblAlgn val="ctr"/>
        <c:lblOffset val="100"/>
        <c:noMultiLvlLbl val="0"/>
      </c:catAx>
      <c:valAx>
        <c:axId val="121641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164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технологических потерь СУГ,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461530207103726E-2"/>
                  <c:y val="-6.1384078777691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61530207103768E-2"/>
                  <c:y val="-6.422590945284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315377186393312E-2"/>
                  <c:y val="-5.8542784297008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753836248524519E-2"/>
                  <c:y val="-5.5701489816326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0.84</c:v>
                </c:pt>
                <c:pt idx="1">
                  <c:v>0.76</c:v>
                </c:pt>
                <c:pt idx="2">
                  <c:v>0.71</c:v>
                </c:pt>
                <c:pt idx="3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789952"/>
        <c:axId val="121680640"/>
        <c:axId val="0"/>
      </c:bar3DChart>
      <c:catAx>
        <c:axId val="1137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680640"/>
        <c:crosses val="autoZero"/>
        <c:auto val="1"/>
        <c:lblAlgn val="ctr"/>
        <c:lblOffset val="100"/>
        <c:noMultiLvlLbl val="0"/>
      </c:catAx>
      <c:valAx>
        <c:axId val="1216806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378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F5B-CB3C-4E5E-A005-1778C303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20792</Words>
  <Characters>118517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Мария Владимировна</dc:creator>
  <cp:lastModifiedBy>Яковлева Мария Владимировна</cp:lastModifiedBy>
  <cp:revision>4</cp:revision>
  <cp:lastPrinted>2016-05-15T15:41:00Z</cp:lastPrinted>
  <dcterms:created xsi:type="dcterms:W3CDTF">2016-05-16T12:45:00Z</dcterms:created>
  <dcterms:modified xsi:type="dcterms:W3CDTF">2016-06-23T13:47:00Z</dcterms:modified>
</cp:coreProperties>
</file>